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F4" w:rsidRPr="00145EEA" w:rsidRDefault="00B63E7A" w:rsidP="00974143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145EEA">
        <w:rPr>
          <w:rFonts w:ascii="Times New Roman" w:hAnsi="Times New Roman" w:cs="Times New Roman"/>
          <w:b/>
          <w:bCs/>
          <w:color w:val="auto"/>
        </w:rPr>
        <w:t xml:space="preserve">091206T4PTT </w:t>
      </w:r>
    </w:p>
    <w:p w:rsidR="004768F4" w:rsidRPr="00145EEA" w:rsidRDefault="00B63E7A" w:rsidP="009741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5EEA">
        <w:rPr>
          <w:rFonts w:ascii="Times New Roman" w:hAnsi="Times New Roman" w:cs="Times New Roman"/>
          <w:b/>
          <w:sz w:val="24"/>
          <w:szCs w:val="24"/>
        </w:rPr>
        <w:t xml:space="preserve">PERIOPERATIVE THEATRE TECHNOLOGY LEVEL 6  </w:t>
      </w:r>
    </w:p>
    <w:p w:rsidR="004768F4" w:rsidRPr="00145EEA" w:rsidRDefault="00B63E7A" w:rsidP="009741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5EEA">
        <w:rPr>
          <w:rFonts w:ascii="Times New Roman" w:hAnsi="Times New Roman" w:cs="Times New Roman"/>
          <w:b/>
          <w:sz w:val="24"/>
          <w:szCs w:val="24"/>
        </w:rPr>
        <w:t>HE/OS/TT/CR/07/6/A</w:t>
      </w:r>
    </w:p>
    <w:p w:rsidR="004768F4" w:rsidRPr="00145EEA" w:rsidRDefault="00B63E7A" w:rsidP="009741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145EEA">
        <w:rPr>
          <w:rFonts w:ascii="Times New Roman" w:hAnsi="Times New Roman" w:cs="Times New Roman"/>
          <w:b/>
          <w:sz w:val="24"/>
          <w:szCs w:val="24"/>
        </w:rPr>
        <w:t xml:space="preserve">PARTICIPATE IN </w:t>
      </w:r>
      <w:r w:rsidRPr="00145EE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PERIOPERATIVE THEATRE CLINICAL SERVICES</w:t>
      </w:r>
    </w:p>
    <w:p w:rsidR="00B63E7A" w:rsidRPr="00145EEA" w:rsidRDefault="00B63E7A" w:rsidP="00B63E7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5E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:rsidR="00B63E7A" w:rsidRPr="00145EEA" w:rsidRDefault="00B63E7A" w:rsidP="00B63E7A">
      <w:pPr>
        <w:spacing w:after="219"/>
        <w:rPr>
          <w:rFonts w:ascii="Times New Roman" w:eastAsia="Calibri" w:hAnsi="Times New Roman" w:cs="Times New Roman"/>
          <w:color w:val="000000"/>
        </w:rPr>
      </w:pPr>
      <w:r w:rsidRPr="00145EEA">
        <w:rPr>
          <w:rFonts w:ascii="Times New Roman" w:eastAsia="Calibri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2ED9F80" wp14:editId="410C9A7C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EEA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:rsidR="00B63E7A" w:rsidRPr="00145EEA" w:rsidRDefault="00B63E7A" w:rsidP="00B63E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5E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:rsidR="00974143" w:rsidRPr="00145EEA" w:rsidRDefault="00974143" w:rsidP="00974143">
      <w:pPr>
        <w:spacing w:after="109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974143" w:rsidRPr="00145EEA" w:rsidRDefault="00145EEA" w:rsidP="00974143">
      <w:pPr>
        <w:spacing w:after="109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145EEA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CANDIDATE </w:t>
      </w:r>
      <w:r w:rsidR="00974143" w:rsidRPr="00145EEA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PRACTICAL ASSESSMENT</w:t>
      </w:r>
    </w:p>
    <w:p w:rsidR="00974143" w:rsidRPr="00145EEA" w:rsidRDefault="00974143" w:rsidP="00974143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145EEA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CANDIDATE INSTRUCTIONS </w:t>
      </w:r>
      <w:bookmarkStart w:id="0" w:name="_GoBack"/>
      <w:bookmarkEnd w:id="0"/>
    </w:p>
    <w:p w:rsidR="00974143" w:rsidRPr="00145EEA" w:rsidRDefault="00974143" w:rsidP="00974143">
      <w:pPr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145EEA">
        <w:rPr>
          <w:rFonts w:ascii="Times New Roman" w:hAnsi="Times New Roman" w:cs="Times New Roman"/>
          <w:bCs/>
          <w:sz w:val="24"/>
          <w:szCs w:val="24"/>
        </w:rPr>
        <w:t xml:space="preserve">You are allocated </w:t>
      </w:r>
      <w:r w:rsidR="00384BE1" w:rsidRPr="00145EE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5EEA">
        <w:rPr>
          <w:rFonts w:ascii="Times New Roman" w:hAnsi="Times New Roman" w:cs="Times New Roman"/>
          <w:b/>
          <w:bCs/>
          <w:sz w:val="24"/>
          <w:szCs w:val="24"/>
        </w:rPr>
        <w:t>0 minutes</w:t>
      </w:r>
      <w:r w:rsidRPr="00145EEA">
        <w:rPr>
          <w:rFonts w:ascii="Times New Roman" w:hAnsi="Times New Roman" w:cs="Times New Roman"/>
          <w:bCs/>
          <w:sz w:val="24"/>
          <w:szCs w:val="24"/>
        </w:rPr>
        <w:t xml:space="preserve"> to perform the task below.</w:t>
      </w:r>
    </w:p>
    <w:p w:rsidR="00974143" w:rsidRPr="00145EEA" w:rsidRDefault="00974143" w:rsidP="00974143">
      <w:pPr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145EEA">
        <w:rPr>
          <w:rFonts w:ascii="Times New Roman" w:hAnsi="Times New Roman" w:cs="Times New Roman"/>
          <w:sz w:val="24"/>
          <w:szCs w:val="24"/>
        </w:rPr>
        <w:t>You are provided with a simu</w:t>
      </w:r>
      <w:r w:rsidR="00DF26C9" w:rsidRPr="00145EEA">
        <w:rPr>
          <w:rFonts w:ascii="Times New Roman" w:hAnsi="Times New Roman" w:cs="Times New Roman"/>
          <w:sz w:val="24"/>
          <w:szCs w:val="24"/>
        </w:rPr>
        <w:t>lated environment where, Mr. XYZ</w:t>
      </w:r>
      <w:r w:rsidRPr="00145EEA">
        <w:rPr>
          <w:rFonts w:ascii="Times New Roman" w:hAnsi="Times New Roman" w:cs="Times New Roman"/>
          <w:sz w:val="24"/>
          <w:szCs w:val="24"/>
        </w:rPr>
        <w:t xml:space="preserve">, a 34-year-old male with a diagnosis of necrotic diabetic foot on his left leg, is brought to theatre for amputation. You are the </w:t>
      </w:r>
      <w:r w:rsidR="00384BE1" w:rsidRPr="00145EEA">
        <w:rPr>
          <w:rFonts w:ascii="Times New Roman" w:hAnsi="Times New Roman" w:cs="Times New Roman"/>
          <w:sz w:val="24"/>
          <w:szCs w:val="24"/>
        </w:rPr>
        <w:t>perioperative theater technologist</w:t>
      </w:r>
      <w:r w:rsidRPr="00145EEA">
        <w:rPr>
          <w:rFonts w:ascii="Times New Roman" w:hAnsi="Times New Roman" w:cs="Times New Roman"/>
          <w:sz w:val="24"/>
          <w:szCs w:val="24"/>
        </w:rPr>
        <w:t xml:space="preserve"> on duty and you are expected to receive Mr. </w:t>
      </w:r>
      <w:r w:rsidR="00DF26C9" w:rsidRPr="00145EEA">
        <w:rPr>
          <w:rFonts w:ascii="Times New Roman" w:hAnsi="Times New Roman" w:cs="Times New Roman"/>
          <w:sz w:val="24"/>
          <w:szCs w:val="24"/>
        </w:rPr>
        <w:t>XYZ</w:t>
      </w:r>
      <w:r w:rsidR="00113E34" w:rsidRPr="00145EEA">
        <w:rPr>
          <w:rFonts w:ascii="Times New Roman" w:hAnsi="Times New Roman" w:cs="Times New Roman"/>
          <w:sz w:val="24"/>
          <w:szCs w:val="24"/>
        </w:rPr>
        <w:t xml:space="preserve"> </w:t>
      </w:r>
      <w:r w:rsidRPr="00145EEA">
        <w:rPr>
          <w:rFonts w:ascii="Times New Roman" w:hAnsi="Times New Roman" w:cs="Times New Roman"/>
          <w:sz w:val="24"/>
          <w:szCs w:val="24"/>
        </w:rPr>
        <w:t>in theater for the procedure. Perform a theater check listing ver</w:t>
      </w:r>
      <w:r w:rsidR="00DF26C9" w:rsidRPr="00145EEA">
        <w:rPr>
          <w:rFonts w:ascii="Times New Roman" w:hAnsi="Times New Roman" w:cs="Times New Roman"/>
          <w:sz w:val="24"/>
          <w:szCs w:val="24"/>
        </w:rPr>
        <w:t>ification as you receive Mr. XYZ</w:t>
      </w:r>
      <w:r w:rsidR="00AD44C7" w:rsidRPr="00145EEA">
        <w:rPr>
          <w:rFonts w:ascii="Times New Roman" w:hAnsi="Times New Roman" w:cs="Times New Roman"/>
          <w:sz w:val="24"/>
          <w:szCs w:val="24"/>
        </w:rPr>
        <w:t xml:space="preserve"> according to the WHO standards using surgical safety checklist.</w:t>
      </w:r>
    </w:p>
    <w:p w:rsidR="00974143" w:rsidRPr="00145EEA" w:rsidRDefault="00974143" w:rsidP="00974143">
      <w:pPr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145EEA">
        <w:rPr>
          <w:rFonts w:ascii="Times New Roman" w:hAnsi="Times New Roman" w:cs="Times New Roman"/>
          <w:sz w:val="24"/>
          <w:szCs w:val="24"/>
        </w:rPr>
        <w:t>You will be provided with the following resources;</w:t>
      </w:r>
    </w:p>
    <w:p w:rsidR="00974143" w:rsidRPr="00145EEA" w:rsidRDefault="00974143" w:rsidP="00974143">
      <w:pPr>
        <w:pStyle w:val="ListParagraph"/>
        <w:numPr>
          <w:ilvl w:val="0"/>
          <w:numId w:val="2"/>
        </w:numPr>
        <w:tabs>
          <w:tab w:val="left" w:pos="425"/>
        </w:tabs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145EEA">
        <w:rPr>
          <w:rFonts w:ascii="Times New Roman" w:eastAsia="MS Mincho" w:hAnsi="Times New Roman" w:cs="Times New Roman"/>
          <w:bCs/>
          <w:lang w:eastAsia="ja-JP"/>
        </w:rPr>
        <w:t xml:space="preserve">Patient file (containing; </w:t>
      </w:r>
      <w:proofErr w:type="spellStart"/>
      <w:r w:rsidRPr="00145EEA">
        <w:rPr>
          <w:rFonts w:ascii="Times New Roman" w:eastAsia="MS Mincho" w:hAnsi="Times New Roman" w:cs="Times New Roman"/>
          <w:bCs/>
          <w:lang w:eastAsia="ja-JP"/>
        </w:rPr>
        <w:t>cardex</w:t>
      </w:r>
      <w:proofErr w:type="spellEnd"/>
      <w:r w:rsidRPr="00145EEA">
        <w:rPr>
          <w:rFonts w:ascii="Times New Roman" w:eastAsia="MS Mincho" w:hAnsi="Times New Roman" w:cs="Times New Roman"/>
          <w:bCs/>
          <w:lang w:eastAsia="ja-JP"/>
        </w:rPr>
        <w:t xml:space="preserve">, treatment sheet, anesthesia consent form, observations chart, doctor’s </w:t>
      </w:r>
      <w:r w:rsidR="00384BE1" w:rsidRPr="00145EEA">
        <w:rPr>
          <w:rFonts w:ascii="Times New Roman" w:eastAsia="MS Mincho" w:hAnsi="Times New Roman" w:cs="Times New Roman"/>
          <w:bCs/>
          <w:lang w:eastAsia="ja-JP"/>
        </w:rPr>
        <w:t>consultation notes</w:t>
      </w:r>
      <w:r w:rsidRPr="00145EEA">
        <w:rPr>
          <w:rFonts w:ascii="Times New Roman" w:eastAsia="MS Mincho" w:hAnsi="Times New Roman" w:cs="Times New Roman"/>
          <w:bCs/>
          <w:lang w:eastAsia="ja-JP"/>
        </w:rPr>
        <w:t>, laboratory investigations and plain papers)</w:t>
      </w:r>
    </w:p>
    <w:p w:rsidR="00974143" w:rsidRPr="00145EEA" w:rsidRDefault="00382FDD" w:rsidP="00974143">
      <w:pPr>
        <w:pStyle w:val="ListParagraph"/>
        <w:numPr>
          <w:ilvl w:val="0"/>
          <w:numId w:val="2"/>
        </w:numPr>
        <w:tabs>
          <w:tab w:val="left" w:pos="425"/>
        </w:tabs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145EEA">
        <w:rPr>
          <w:rFonts w:ascii="Times New Roman" w:eastAsia="MS Mincho" w:hAnsi="Times New Roman" w:cs="Times New Roman"/>
          <w:bCs/>
          <w:lang w:eastAsia="ja-JP"/>
        </w:rPr>
        <w:t xml:space="preserve">Standard </w:t>
      </w:r>
      <w:r w:rsidR="00AD44C7" w:rsidRPr="00145EEA">
        <w:rPr>
          <w:rFonts w:ascii="Times New Roman" w:eastAsia="MS Mincho" w:hAnsi="Times New Roman" w:cs="Times New Roman"/>
          <w:bCs/>
          <w:lang w:eastAsia="ja-JP"/>
        </w:rPr>
        <w:t>Surgical safety</w:t>
      </w:r>
      <w:r w:rsidR="00974143" w:rsidRPr="00145EEA">
        <w:rPr>
          <w:rFonts w:ascii="Times New Roman" w:eastAsia="MS Mincho" w:hAnsi="Times New Roman" w:cs="Times New Roman"/>
          <w:bCs/>
          <w:lang w:eastAsia="ja-JP"/>
        </w:rPr>
        <w:t xml:space="preserve"> checklist</w:t>
      </w:r>
      <w:r w:rsidRPr="00145EEA">
        <w:rPr>
          <w:rFonts w:ascii="Times New Roman" w:eastAsia="MS Mincho" w:hAnsi="Times New Roman" w:cs="Times New Roman"/>
          <w:bCs/>
          <w:lang w:eastAsia="ja-JP"/>
        </w:rPr>
        <w:t xml:space="preserve"> (WHO)</w:t>
      </w:r>
    </w:p>
    <w:p w:rsidR="00974143" w:rsidRPr="00145EEA" w:rsidRDefault="00974143" w:rsidP="00974143">
      <w:pPr>
        <w:pStyle w:val="ListParagraph"/>
        <w:numPr>
          <w:ilvl w:val="0"/>
          <w:numId w:val="2"/>
        </w:numPr>
        <w:tabs>
          <w:tab w:val="left" w:pos="425"/>
        </w:tabs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145EEA">
        <w:rPr>
          <w:rFonts w:ascii="Times New Roman" w:eastAsia="MS Mincho" w:hAnsi="Times New Roman" w:cs="Times New Roman"/>
          <w:bCs/>
          <w:lang w:eastAsia="ja-JP"/>
        </w:rPr>
        <w:t xml:space="preserve">Patient </w:t>
      </w:r>
      <w:r w:rsidR="00DF26C9" w:rsidRPr="00145EEA">
        <w:rPr>
          <w:rFonts w:ascii="Times New Roman" w:hAnsi="Times New Roman" w:cs="Times New Roman"/>
        </w:rPr>
        <w:t>XYZ</w:t>
      </w:r>
      <w:r w:rsidRPr="00145EEA">
        <w:rPr>
          <w:rFonts w:ascii="Times New Roman" w:eastAsia="MS Mincho" w:hAnsi="Times New Roman" w:cs="Times New Roman"/>
          <w:bCs/>
          <w:lang w:eastAsia="ja-JP"/>
        </w:rPr>
        <w:t xml:space="preserve"> (assessor can act as Mr. </w:t>
      </w:r>
      <w:r w:rsidR="00DF26C9" w:rsidRPr="00145EEA">
        <w:rPr>
          <w:rFonts w:ascii="Times New Roman" w:hAnsi="Times New Roman" w:cs="Times New Roman"/>
        </w:rPr>
        <w:t>XYZ</w:t>
      </w:r>
      <w:r w:rsidRPr="00145EEA">
        <w:rPr>
          <w:rFonts w:ascii="Times New Roman" w:eastAsia="MS Mincho" w:hAnsi="Times New Roman" w:cs="Times New Roman"/>
          <w:bCs/>
          <w:lang w:eastAsia="ja-JP"/>
        </w:rPr>
        <w:t>)</w:t>
      </w:r>
    </w:p>
    <w:p w:rsidR="00974143" w:rsidRPr="00145EEA" w:rsidRDefault="00974143" w:rsidP="00974143">
      <w:pPr>
        <w:pStyle w:val="ListParagraph"/>
        <w:numPr>
          <w:ilvl w:val="0"/>
          <w:numId w:val="2"/>
        </w:numPr>
        <w:tabs>
          <w:tab w:val="left" w:pos="425"/>
        </w:tabs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145EEA">
        <w:rPr>
          <w:rFonts w:ascii="Times New Roman" w:eastAsia="MS Mincho" w:hAnsi="Times New Roman" w:cs="Times New Roman"/>
          <w:bCs/>
          <w:lang w:eastAsia="ja-JP"/>
        </w:rPr>
        <w:t>Plain paper</w:t>
      </w:r>
    </w:p>
    <w:p w:rsidR="00384BE1" w:rsidRPr="00145EEA" w:rsidRDefault="00384BE1" w:rsidP="00974143">
      <w:pPr>
        <w:pStyle w:val="ListParagraph"/>
        <w:numPr>
          <w:ilvl w:val="0"/>
          <w:numId w:val="2"/>
        </w:numPr>
        <w:tabs>
          <w:tab w:val="left" w:pos="425"/>
        </w:tabs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145EEA">
        <w:rPr>
          <w:rFonts w:ascii="Times New Roman" w:eastAsia="MS Mincho" w:hAnsi="Times New Roman" w:cs="Times New Roman"/>
          <w:bCs/>
          <w:lang w:eastAsia="ja-JP"/>
        </w:rPr>
        <w:t>pen</w:t>
      </w:r>
    </w:p>
    <w:p w:rsidR="00625363" w:rsidRPr="00145EEA" w:rsidRDefault="00625363" w:rsidP="009741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25363" w:rsidRPr="00145E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9CB" w:rsidRDefault="00E079CB" w:rsidP="00E73F6E">
      <w:pPr>
        <w:spacing w:after="0" w:line="240" w:lineRule="auto"/>
      </w:pPr>
      <w:r>
        <w:separator/>
      </w:r>
    </w:p>
  </w:endnote>
  <w:endnote w:type="continuationSeparator" w:id="0">
    <w:p w:rsidR="00E079CB" w:rsidRDefault="00E079CB" w:rsidP="00E7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7851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73F6E" w:rsidRDefault="00E73F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A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A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3F6E" w:rsidRDefault="00E73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9CB" w:rsidRDefault="00E079CB" w:rsidP="00E73F6E">
      <w:pPr>
        <w:spacing w:after="0" w:line="240" w:lineRule="auto"/>
      </w:pPr>
      <w:r>
        <w:separator/>
      </w:r>
    </w:p>
  </w:footnote>
  <w:footnote w:type="continuationSeparator" w:id="0">
    <w:p w:rsidR="00E079CB" w:rsidRDefault="00E079CB" w:rsidP="00E7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6E" w:rsidRPr="00232EF5" w:rsidRDefault="00232EF5" w:rsidP="00232EF5">
    <w:pPr>
      <w:spacing w:after="0"/>
      <w:rPr>
        <w:rFonts w:ascii="Calibri" w:eastAsia="Calibri" w:hAnsi="Calibri" w:cs="Calibri"/>
        <w:color w:val="000000"/>
      </w:rPr>
    </w:pPr>
    <w:r w:rsidRPr="00232EF5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C23885"/>
    <w:multiLevelType w:val="singleLevel"/>
    <w:tmpl w:val="0E4CB4A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</w:rPr>
    </w:lvl>
  </w:abstractNum>
  <w:abstractNum w:abstractNumId="1" w15:restartNumberingAfterBreak="0">
    <w:nsid w:val="7DC3696D"/>
    <w:multiLevelType w:val="hybridMultilevel"/>
    <w:tmpl w:val="994430E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4E"/>
    <w:rsid w:val="000608BF"/>
    <w:rsid w:val="00113E34"/>
    <w:rsid w:val="00145EEA"/>
    <w:rsid w:val="002032A4"/>
    <w:rsid w:val="00232EF5"/>
    <w:rsid w:val="00304A4E"/>
    <w:rsid w:val="00382FDD"/>
    <w:rsid w:val="00384BE1"/>
    <w:rsid w:val="003B5A19"/>
    <w:rsid w:val="0042395B"/>
    <w:rsid w:val="004768F4"/>
    <w:rsid w:val="00602FD9"/>
    <w:rsid w:val="00625363"/>
    <w:rsid w:val="00974143"/>
    <w:rsid w:val="00A74177"/>
    <w:rsid w:val="00AD44C7"/>
    <w:rsid w:val="00B63E7A"/>
    <w:rsid w:val="00C37382"/>
    <w:rsid w:val="00DF26C9"/>
    <w:rsid w:val="00E079CB"/>
    <w:rsid w:val="00E7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1D209-A374-455D-9A13-133866A2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F4"/>
  </w:style>
  <w:style w:type="paragraph" w:customStyle="1" w:styleId="Default">
    <w:name w:val="Default"/>
    <w:rsid w:val="004768F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4143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3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MKU ICT</cp:lastModifiedBy>
  <cp:revision>2</cp:revision>
  <dcterms:created xsi:type="dcterms:W3CDTF">2022-12-05T08:10:00Z</dcterms:created>
  <dcterms:modified xsi:type="dcterms:W3CDTF">2022-12-05T08:10:00Z</dcterms:modified>
</cp:coreProperties>
</file>