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CBFDE" w14:textId="77777777" w:rsidR="00E944AF" w:rsidRPr="00E944AF" w:rsidRDefault="00E944AF" w:rsidP="00E944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bookmarkEnd w:id="0"/>
      <w:r w:rsidRPr="00E944AF">
        <w:rPr>
          <w:rFonts w:ascii="Britannic Bold" w:eastAsia="Arial Unicode MS" w:hAnsi="Britannic Bold" w:cs="Tahoma"/>
          <w:noProof/>
          <w:color w:val="333333"/>
          <w:bdr w:val="thinThickSmallGap" w:sz="24" w:space="0" w:color="FFFFFF"/>
        </w:rPr>
        <w:drawing>
          <wp:inline distT="0" distB="0" distL="0" distR="0" wp14:anchorId="5F742F2C" wp14:editId="07428799">
            <wp:extent cx="866775" cy="933450"/>
            <wp:effectExtent l="38100" t="38100" r="28575" b="1905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429689C" w14:textId="77777777" w:rsidR="00E944AF" w:rsidRPr="00E944AF" w:rsidRDefault="00E944AF" w:rsidP="00E944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E944AF">
        <w:rPr>
          <w:rFonts w:ascii="Times New Roman" w:eastAsia="MS Mincho" w:hAnsi="Times New Roman" w:cs="Times New Roman"/>
          <w:b/>
          <w:sz w:val="24"/>
          <w:szCs w:val="24"/>
        </w:rPr>
        <w:t>THE KENYA NATIONAL EXAMINATIONS COUNCIL</w:t>
      </w:r>
    </w:p>
    <w:p w14:paraId="739F1504" w14:textId="77777777" w:rsidR="00ED6744" w:rsidRPr="00C0318F" w:rsidRDefault="00ED6744" w:rsidP="00ED674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F62D78" w14:textId="77777777" w:rsidR="00ED6744" w:rsidRPr="00C0318F" w:rsidRDefault="00745909" w:rsidP="00ED6744">
      <w:pPr>
        <w:pStyle w:val="Default"/>
        <w:spacing w:line="360" w:lineRule="auto"/>
        <w:rPr>
          <w:rFonts w:eastAsia="Times New Roman"/>
        </w:rPr>
      </w:pPr>
      <w:r w:rsidRPr="00C0318F">
        <w:rPr>
          <w:b/>
        </w:rPr>
        <w:t>Qualification Code</w:t>
      </w:r>
      <w:r w:rsidRPr="00C0318F">
        <w:rPr>
          <w:b/>
        </w:rPr>
        <w:tab/>
        <w:t xml:space="preserve">:           </w:t>
      </w:r>
      <w:r w:rsidRPr="00C0318F">
        <w:t>041306T4BUS</w:t>
      </w:r>
    </w:p>
    <w:p w14:paraId="573B278A" w14:textId="77777777" w:rsidR="00ED6744" w:rsidRPr="00C0318F" w:rsidRDefault="00ED6744" w:rsidP="00B91BF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0318F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C0318F">
        <w:rPr>
          <w:rFonts w:ascii="Times New Roman" w:hAnsi="Times New Roman" w:cs="Times New Roman"/>
          <w:b/>
          <w:sz w:val="24"/>
          <w:szCs w:val="24"/>
        </w:rPr>
        <w:tab/>
      </w:r>
      <w:r w:rsidRPr="00C0318F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C0318F">
        <w:rPr>
          <w:rFonts w:ascii="Times New Roman" w:hAnsi="Times New Roman" w:cs="Times New Roman"/>
          <w:b/>
          <w:sz w:val="24"/>
          <w:szCs w:val="24"/>
        </w:rPr>
        <w:tab/>
      </w:r>
      <w:r w:rsidR="00C74A7D">
        <w:rPr>
          <w:rFonts w:ascii="Times New Roman" w:eastAsia="Times New Roman" w:hAnsi="Times New Roman" w:cs="Times New Roman"/>
          <w:noProof/>
          <w:sz w:val="24"/>
          <w:szCs w:val="24"/>
        </w:rPr>
        <w:t>Business Manager Level 6</w:t>
      </w:r>
    </w:p>
    <w:p w14:paraId="1368B5E6" w14:textId="77777777" w:rsidR="00ED6744" w:rsidRPr="00C0318F" w:rsidRDefault="00ED6744" w:rsidP="00ED6744">
      <w:pPr>
        <w:pStyle w:val="Default"/>
        <w:spacing w:line="360" w:lineRule="auto"/>
      </w:pPr>
      <w:r w:rsidRPr="00C0318F">
        <w:rPr>
          <w:b/>
        </w:rPr>
        <w:t>Unit Code</w:t>
      </w:r>
      <w:r w:rsidRPr="00C0318F">
        <w:rPr>
          <w:b/>
        </w:rPr>
        <w:tab/>
      </w:r>
      <w:r w:rsidRPr="00C0318F">
        <w:rPr>
          <w:b/>
        </w:rPr>
        <w:tab/>
        <w:t>:</w:t>
      </w:r>
      <w:r w:rsidRPr="00C0318F">
        <w:rPr>
          <w:b/>
        </w:rPr>
        <w:tab/>
      </w:r>
      <w:r w:rsidRPr="00C0318F">
        <w:t>BUS/BM/CR/6/6</w:t>
      </w:r>
    </w:p>
    <w:p w14:paraId="3316E716" w14:textId="77777777" w:rsidR="00ED6744" w:rsidRPr="00C0318F" w:rsidRDefault="00ED6744" w:rsidP="00ED674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318F">
        <w:rPr>
          <w:rFonts w:ascii="Times New Roman" w:hAnsi="Times New Roman" w:cs="Times New Roman"/>
          <w:b/>
          <w:sz w:val="24"/>
          <w:szCs w:val="24"/>
        </w:rPr>
        <w:t>Unit of Competency</w:t>
      </w:r>
      <w:r w:rsidRPr="00C0318F">
        <w:rPr>
          <w:rFonts w:ascii="Times New Roman" w:hAnsi="Times New Roman" w:cs="Times New Roman"/>
          <w:b/>
          <w:sz w:val="24"/>
          <w:szCs w:val="24"/>
        </w:rPr>
        <w:tab/>
        <w:t xml:space="preserve">:          </w:t>
      </w:r>
      <w:r w:rsidRPr="00C0318F">
        <w:rPr>
          <w:rFonts w:ascii="Times New Roman" w:hAnsi="Times New Roman" w:cs="Times New Roman"/>
          <w:b/>
          <w:sz w:val="24"/>
          <w:szCs w:val="24"/>
        </w:rPr>
        <w:tab/>
      </w:r>
      <w:r w:rsidR="00C74A7D" w:rsidRPr="00C0318F">
        <w:rPr>
          <w:rFonts w:ascii="Times New Roman" w:hAnsi="Times New Roman" w:cs="Times New Roman"/>
          <w:sz w:val="24"/>
          <w:szCs w:val="24"/>
        </w:rPr>
        <w:t>Manage Financial Operations</w:t>
      </w:r>
    </w:p>
    <w:p w14:paraId="10AC091E" w14:textId="77777777" w:rsidR="00C26042" w:rsidRDefault="00C26042" w:rsidP="00F815B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E67A5F" w14:textId="77777777" w:rsidR="00F815BB" w:rsidRPr="00C0318F" w:rsidRDefault="00F815BB" w:rsidP="00F815B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318F"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p w14:paraId="4EF16A60" w14:textId="77777777" w:rsidR="00F815BB" w:rsidRPr="00C0318F" w:rsidRDefault="00F815BB" w:rsidP="00F815B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8AB2E1" w14:textId="77777777" w:rsidR="00F815BB" w:rsidRPr="00C0318F" w:rsidRDefault="00F815BB" w:rsidP="00F815BB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318F"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</w:p>
    <w:p w14:paraId="49FD1896" w14:textId="77777777" w:rsidR="00F815BB" w:rsidRPr="00C0318F" w:rsidRDefault="00F815BB" w:rsidP="00F815BB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C0318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Time allocated: </w:t>
      </w:r>
      <w:r w:rsidR="008946E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THREE Hours</w:t>
      </w:r>
      <w:r w:rsidRPr="00C0318F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0DA50AD6" w14:textId="77777777" w:rsidR="00F815BB" w:rsidRPr="00C0318F" w:rsidRDefault="00745909" w:rsidP="00896C5D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C0318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This paper has </w:t>
      </w:r>
      <w:r w:rsidR="00BD7B66" w:rsidRPr="00C0318F">
        <w:rPr>
          <w:rFonts w:ascii="Times New Roman" w:eastAsia="Times New Roman" w:hAnsi="Times New Roman" w:cs="Times New Roman"/>
          <w:sz w:val="24"/>
          <w:szCs w:val="24"/>
          <w:lang w:val="en-ZA"/>
        </w:rPr>
        <w:t>two</w:t>
      </w:r>
      <w:r w:rsidR="00F815BB" w:rsidRPr="00C0318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sections </w:t>
      </w:r>
      <w:r w:rsidR="00F815BB" w:rsidRPr="00C0318F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A</w:t>
      </w:r>
      <w:r w:rsidR="00896C5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and</w:t>
      </w:r>
      <w:r w:rsidR="00F815BB" w:rsidRPr="00C0318F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</w:t>
      </w:r>
      <w:r w:rsidR="00820193" w:rsidRPr="00C0318F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B.</w:t>
      </w:r>
      <w:r w:rsidR="00F815BB" w:rsidRPr="00C0318F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</w:t>
      </w:r>
    </w:p>
    <w:p w14:paraId="0F9D6D24" w14:textId="77777777" w:rsidR="00F815BB" w:rsidRPr="00C0318F" w:rsidRDefault="00F815BB" w:rsidP="00F815BB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C0318F">
        <w:rPr>
          <w:rFonts w:ascii="Times New Roman" w:eastAsia="Times New Roman" w:hAnsi="Times New Roman" w:cs="Times New Roman"/>
          <w:sz w:val="24"/>
          <w:szCs w:val="24"/>
          <w:lang w:val="en-ZA"/>
        </w:rPr>
        <w:t>You are provided with a separate answer booklet.</w:t>
      </w:r>
    </w:p>
    <w:p w14:paraId="2570B6CD" w14:textId="77777777" w:rsidR="00F815BB" w:rsidRPr="00C0318F" w:rsidRDefault="00F815BB" w:rsidP="00F815BB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C0318F">
        <w:rPr>
          <w:rFonts w:ascii="Times New Roman" w:eastAsia="Times New Roman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70219D34" w14:textId="77777777" w:rsidR="00820193" w:rsidRPr="00C0318F" w:rsidRDefault="00F815BB" w:rsidP="00820193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C0318F">
        <w:rPr>
          <w:rFonts w:ascii="Times New Roman" w:eastAsia="Times New Roman" w:hAnsi="Times New Roman" w:cs="Times New Roman"/>
          <w:sz w:val="24"/>
          <w:szCs w:val="24"/>
          <w:lang w:val="en-ZA"/>
        </w:rPr>
        <w:t>Do not write on the question paper</w:t>
      </w:r>
    </w:p>
    <w:p w14:paraId="5498BFB6" w14:textId="77777777" w:rsidR="00B956E9" w:rsidRPr="00C0318F" w:rsidRDefault="00B956E9" w:rsidP="00B956E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02FF91A5" w14:textId="77777777" w:rsidR="00B956E9" w:rsidRPr="00C0318F" w:rsidRDefault="00B956E9" w:rsidP="00B956E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21832954" w14:textId="77777777" w:rsidR="00B956E9" w:rsidRPr="00C0318F" w:rsidRDefault="00B956E9" w:rsidP="00B956E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3FD552CF" w14:textId="77777777" w:rsidR="00B956E9" w:rsidRPr="00C0318F" w:rsidRDefault="00B956E9" w:rsidP="00B956E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75D6B121" w14:textId="77777777" w:rsidR="0052653C" w:rsidRPr="0052653C" w:rsidRDefault="00A27914" w:rsidP="0052653C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This paper consists of FIVE (5</w:t>
      </w:r>
      <w:r w:rsidR="0052653C" w:rsidRPr="0052653C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) printed pages.</w:t>
      </w:r>
    </w:p>
    <w:p w14:paraId="48562856" w14:textId="77777777" w:rsidR="0052653C" w:rsidRPr="0052653C" w:rsidRDefault="0052653C" w:rsidP="0052653C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</w:pPr>
      <w:r w:rsidRPr="0052653C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Candidates should check the question paper to ascertain that</w:t>
      </w:r>
    </w:p>
    <w:p w14:paraId="2C565412" w14:textId="77777777" w:rsidR="0052653C" w:rsidRPr="0052653C" w:rsidRDefault="0052653C" w:rsidP="0052653C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 w:rsidRPr="0052653C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all pages are printed as indicated and that no questions are missing.</w:t>
      </w:r>
    </w:p>
    <w:p w14:paraId="06E3EE70" w14:textId="77777777" w:rsidR="00B956E9" w:rsidRPr="00C0318F" w:rsidRDefault="00B956E9" w:rsidP="00B956E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713F057E" w14:textId="77777777" w:rsidR="00B956E9" w:rsidRPr="00C0318F" w:rsidRDefault="00B956E9" w:rsidP="00B956E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9C2A591" w14:textId="77777777" w:rsidR="00B956E9" w:rsidRPr="00C0318F" w:rsidRDefault="00B956E9" w:rsidP="00B956E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5B5669A4" w14:textId="77777777" w:rsidR="00B956E9" w:rsidRPr="00C0318F" w:rsidRDefault="00B956E9" w:rsidP="00B956E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D1F9ABD" w14:textId="77777777" w:rsidR="00B956E9" w:rsidRPr="00C0318F" w:rsidRDefault="00B956E9" w:rsidP="00B956E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C0318F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SECTION A: (</w:t>
      </w:r>
      <w:r w:rsidR="00993802" w:rsidRPr="00C0318F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4</w:t>
      </w:r>
      <w:r w:rsidRPr="00C0318F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MARKS)</w:t>
      </w:r>
    </w:p>
    <w:p w14:paraId="607FF630" w14:textId="77777777" w:rsidR="00B956E9" w:rsidRDefault="00C74A7D" w:rsidP="00B956E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Answer</w:t>
      </w:r>
      <w:r w:rsidR="00B956E9" w:rsidRPr="003352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all questions in this section</w:t>
      </w:r>
    </w:p>
    <w:p w14:paraId="28146BC0" w14:textId="77777777" w:rsidR="00236534" w:rsidRDefault="00C74A7D" w:rsidP="00F6282B">
      <w:pPr>
        <w:pStyle w:val="ListParagraph"/>
        <w:numPr>
          <w:ilvl w:val="0"/>
          <w:numId w:val="9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Define</w:t>
      </w:r>
      <w:r w:rsidR="000C08FC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the term </w:t>
      </w:r>
      <w:r w:rsidR="000C08FC" w:rsidRPr="00C74A7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corporate governance</w:t>
      </w:r>
      <w:r w:rsidRPr="00C74A7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.</w:t>
      </w:r>
      <w:r w:rsidR="000C08FC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</w:t>
      </w:r>
      <w:r w:rsidR="006A7927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</w:t>
      </w:r>
      <w:r w:rsidR="006A7927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</w:t>
      </w:r>
      <w:r w:rsidR="006A7927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</w:t>
      </w:r>
      <w:r w:rsidR="0023653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</w:t>
      </w:r>
      <w:r w:rsidR="00B956E9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(</w:t>
      </w:r>
      <w:r w:rsidR="00E030F7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2m</w:t>
      </w:r>
      <w:r w:rsidR="00236534">
        <w:rPr>
          <w:rFonts w:ascii="Times New Roman" w:eastAsia="Times New Roman" w:hAnsi="Times New Roman" w:cs="Times New Roman"/>
          <w:sz w:val="24"/>
          <w:szCs w:val="24"/>
          <w:lang w:val="en-ZA"/>
        </w:rPr>
        <w:t>ar</w:t>
      </w:r>
      <w:r w:rsidR="00E030F7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ks</w:t>
      </w:r>
      <w:r w:rsidR="00B956E9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)</w:t>
      </w:r>
      <w:r w:rsidR="001E7AF4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</w:t>
      </w:r>
    </w:p>
    <w:p w14:paraId="32767633" w14:textId="77777777" w:rsidR="00864EDF" w:rsidRDefault="001E7AF4" w:rsidP="00F6282B">
      <w:pPr>
        <w:pStyle w:val="ListParagraph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</w:t>
      </w:r>
      <w:r w:rsid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</w:t>
      </w:r>
    </w:p>
    <w:p w14:paraId="05A14704" w14:textId="77777777" w:rsidR="00864EDF" w:rsidRDefault="007635F5" w:rsidP="00F6282B">
      <w:pPr>
        <w:pStyle w:val="ListParagraph"/>
        <w:numPr>
          <w:ilvl w:val="0"/>
          <w:numId w:val="9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State</w:t>
      </w:r>
      <w:r w:rsidR="00B956E9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the relationship between a budget and a strategic plan         </w:t>
      </w:r>
      <w:r w:rsidR="00715CC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</w:t>
      </w:r>
      <w:r w:rsidR="00C74A7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</w:t>
      </w:r>
      <w:r w:rsidR="00B956E9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23653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</w:t>
      </w:r>
      <w:r w:rsidR="00B956E9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(</w:t>
      </w:r>
      <w:r w:rsidR="002419A0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3</w:t>
      </w:r>
      <w:r w:rsidR="00B956E9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m</w:t>
      </w:r>
      <w:r w:rsidR="00236534">
        <w:rPr>
          <w:rFonts w:ascii="Times New Roman" w:eastAsia="Times New Roman" w:hAnsi="Times New Roman" w:cs="Times New Roman"/>
          <w:sz w:val="24"/>
          <w:szCs w:val="24"/>
          <w:lang w:val="en-ZA"/>
        </w:rPr>
        <w:t>ar</w:t>
      </w:r>
      <w:r w:rsidR="00B956E9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ks)</w:t>
      </w:r>
    </w:p>
    <w:p w14:paraId="172E18AE" w14:textId="77777777" w:rsidR="00236534" w:rsidRDefault="00236534" w:rsidP="00F6282B">
      <w:pPr>
        <w:pStyle w:val="ListParagraph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5E7595D7" w14:textId="77777777" w:rsidR="00864EDF" w:rsidRDefault="000E188D" w:rsidP="00F6282B">
      <w:pPr>
        <w:pStyle w:val="ListParagraph"/>
        <w:numPr>
          <w:ilvl w:val="0"/>
          <w:numId w:val="9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64EDF">
        <w:rPr>
          <w:rFonts w:ascii="Times New Roman" w:eastAsia="Times New Roman" w:hAnsi="Times New Roman" w:cs="Times New Roman"/>
          <w:sz w:val="24"/>
          <w:szCs w:val="24"/>
        </w:rPr>
        <w:t xml:space="preserve">There are key concepts underpinning good corporate governance in an </w:t>
      </w:r>
      <w:r w:rsidR="00896C5D" w:rsidRPr="00864EDF">
        <w:rPr>
          <w:rFonts w:ascii="Times New Roman" w:eastAsia="Times New Roman" w:hAnsi="Times New Roman" w:cs="Times New Roman"/>
          <w:sz w:val="24"/>
          <w:szCs w:val="24"/>
        </w:rPr>
        <w:t>organization</w:t>
      </w:r>
      <w:r w:rsidRPr="00864E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956E9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Highlight </w:t>
      </w:r>
      <w:r w:rsidR="00B956E9" w:rsidRPr="00C74A7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four</w:t>
      </w:r>
      <w:r w:rsidR="00B956E9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core concepts of corporate governance</w:t>
      </w:r>
      <w:r w:rsidR="0023653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.                           </w:t>
      </w:r>
      <w:r w:rsidR="00710EF5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B956E9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</w:t>
      </w:r>
      <w:r w:rsidR="00C74A7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</w:t>
      </w:r>
      <w:r w:rsidR="0023653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</w:t>
      </w:r>
      <w:r w:rsidR="00B956E9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(4m</w:t>
      </w:r>
      <w:r w:rsidR="00236534">
        <w:rPr>
          <w:rFonts w:ascii="Times New Roman" w:eastAsia="Times New Roman" w:hAnsi="Times New Roman" w:cs="Times New Roman"/>
          <w:sz w:val="24"/>
          <w:szCs w:val="24"/>
          <w:lang w:val="en-ZA"/>
        </w:rPr>
        <w:t>ar</w:t>
      </w:r>
      <w:r w:rsidR="00B956E9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ks)</w:t>
      </w:r>
    </w:p>
    <w:p w14:paraId="60022FA5" w14:textId="77777777" w:rsidR="00236534" w:rsidRDefault="00236534" w:rsidP="00F6282B">
      <w:pPr>
        <w:pStyle w:val="ListParagraph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4EEAC547" w14:textId="77777777" w:rsidR="00236534" w:rsidRPr="00236534" w:rsidRDefault="00864EDF" w:rsidP="00F6282B">
      <w:pPr>
        <w:pStyle w:val="ListParagraph"/>
        <w:numPr>
          <w:ilvl w:val="0"/>
          <w:numId w:val="9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64EDF">
        <w:rPr>
          <w:rFonts w:ascii="Times New Roman" w:hAnsi="Times New Roman" w:cs="Times New Roman"/>
          <w:sz w:val="24"/>
          <w:szCs w:val="24"/>
        </w:rPr>
        <w:t>Otieno’s Copy</w:t>
      </w:r>
      <w:r w:rsidR="004F183A" w:rsidRPr="00864EDF">
        <w:rPr>
          <w:rFonts w:ascii="Times New Roman" w:hAnsi="Times New Roman" w:cs="Times New Roman"/>
          <w:sz w:val="24"/>
          <w:szCs w:val="24"/>
        </w:rPr>
        <w:t xml:space="preserve"> Shop bought equipment for S</w:t>
      </w:r>
      <w:r w:rsidR="00C74A7D">
        <w:rPr>
          <w:rFonts w:ascii="Times New Roman" w:hAnsi="Times New Roman" w:cs="Times New Roman"/>
          <w:sz w:val="24"/>
          <w:szCs w:val="24"/>
        </w:rPr>
        <w:t>hs 240,000 on January 1, 2018. O</w:t>
      </w:r>
      <w:r w:rsidR="004F183A" w:rsidRPr="00864EDF">
        <w:rPr>
          <w:rFonts w:ascii="Times New Roman" w:hAnsi="Times New Roman" w:cs="Times New Roman"/>
          <w:sz w:val="24"/>
          <w:szCs w:val="24"/>
        </w:rPr>
        <w:t xml:space="preserve">tieno estimated the useful life to be 3 years with no salvage value, and the straight-line method of depreciation will be used. On January 1, 2019, Otieno decides that the business will use the equipment for a total of 5 years. What is the revised depreciation expense for 2019?   </w:t>
      </w:r>
      <w:r w:rsidR="0023653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36534" w:rsidRPr="00864EDF">
        <w:rPr>
          <w:rFonts w:ascii="Times New Roman" w:hAnsi="Times New Roman" w:cs="Times New Roman"/>
          <w:sz w:val="24"/>
          <w:szCs w:val="24"/>
        </w:rPr>
        <w:t>(4m</w:t>
      </w:r>
      <w:r w:rsidR="00236534">
        <w:rPr>
          <w:rFonts w:ascii="Times New Roman" w:hAnsi="Times New Roman" w:cs="Times New Roman"/>
          <w:sz w:val="24"/>
          <w:szCs w:val="24"/>
        </w:rPr>
        <w:t>ar</w:t>
      </w:r>
      <w:r w:rsidR="00236534" w:rsidRPr="00864EDF">
        <w:rPr>
          <w:rFonts w:ascii="Times New Roman" w:hAnsi="Times New Roman" w:cs="Times New Roman"/>
          <w:sz w:val="24"/>
          <w:szCs w:val="24"/>
        </w:rPr>
        <w:t>ks)</w:t>
      </w:r>
      <w:r w:rsidR="004F183A" w:rsidRPr="00864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F03B2" w14:textId="77777777" w:rsidR="00864EDF" w:rsidRPr="00F6282B" w:rsidRDefault="004F183A" w:rsidP="00F62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F6282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D51DF" w:rsidRPr="00F6282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25D8168" w14:textId="77777777" w:rsidR="00864EDF" w:rsidRDefault="00B956E9" w:rsidP="00F6282B">
      <w:pPr>
        <w:pStyle w:val="ListParagraph"/>
        <w:numPr>
          <w:ilvl w:val="0"/>
          <w:numId w:val="9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Financial statements are prepared at the end of each financial year. Highlight </w:t>
      </w:r>
      <w:r w:rsidRPr="00C74A7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four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users of these financial statements                                                            </w:t>
      </w:r>
      <w:r w:rsidR="00BD51DF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</w:t>
      </w:r>
      <w:r w:rsidR="008A5EED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</w:t>
      </w:r>
      <w:r w:rsidR="0023653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</w:t>
      </w:r>
      <w:r w:rsidR="008A5EED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BD51DF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(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4</w:t>
      </w:r>
      <w:r w:rsidR="00475507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m</w:t>
      </w:r>
      <w:r w:rsidR="00236534">
        <w:rPr>
          <w:rFonts w:ascii="Times New Roman" w:eastAsia="Times New Roman" w:hAnsi="Times New Roman" w:cs="Times New Roman"/>
          <w:sz w:val="24"/>
          <w:szCs w:val="24"/>
          <w:lang w:val="en-ZA"/>
        </w:rPr>
        <w:t>ar</w:t>
      </w:r>
      <w:r w:rsidR="00475507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ks)</w:t>
      </w:r>
    </w:p>
    <w:p w14:paraId="483A4008" w14:textId="77777777" w:rsidR="00236534" w:rsidRDefault="00236534" w:rsidP="00F6282B">
      <w:pPr>
        <w:pStyle w:val="ListParagraph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7DB75728" w14:textId="77777777" w:rsidR="00236534" w:rsidRDefault="00660533" w:rsidP="00F6282B">
      <w:pPr>
        <w:pStyle w:val="ListParagraph"/>
        <w:numPr>
          <w:ilvl w:val="0"/>
          <w:numId w:val="9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64EDF">
        <w:rPr>
          <w:rFonts w:ascii="Times New Roman" w:eastAsia="Times New Roman" w:hAnsi="Times New Roman" w:cs="Times New Roman"/>
          <w:sz w:val="24"/>
          <w:szCs w:val="24"/>
        </w:rPr>
        <w:t>Many investors consider the cash flow statement</w:t>
      </w:r>
      <w:r w:rsidR="007A6E50" w:rsidRPr="00864EDF">
        <w:rPr>
          <w:rFonts w:ascii="Times New Roman" w:eastAsia="Times New Roman" w:hAnsi="Times New Roman" w:cs="Times New Roman"/>
          <w:sz w:val="24"/>
          <w:szCs w:val="24"/>
        </w:rPr>
        <w:t xml:space="preserve"> as the</w:t>
      </w:r>
      <w:r w:rsidRPr="00864EDF">
        <w:rPr>
          <w:rFonts w:ascii="Times New Roman" w:eastAsia="Times New Roman" w:hAnsi="Times New Roman" w:cs="Times New Roman"/>
          <w:sz w:val="24"/>
          <w:szCs w:val="24"/>
        </w:rPr>
        <w:t xml:space="preserve"> most important indicator of a company’s</w:t>
      </w:r>
      <w:r w:rsidR="007A6E50" w:rsidRPr="00864EDF">
        <w:rPr>
          <w:rFonts w:ascii="Times New Roman" w:eastAsia="Times New Roman" w:hAnsi="Times New Roman" w:cs="Times New Roman"/>
          <w:sz w:val="24"/>
          <w:szCs w:val="24"/>
        </w:rPr>
        <w:t xml:space="preserve"> financial</w:t>
      </w:r>
      <w:r w:rsidRPr="00864EDF">
        <w:rPr>
          <w:rFonts w:ascii="Times New Roman" w:eastAsia="Times New Roman" w:hAnsi="Times New Roman" w:cs="Times New Roman"/>
          <w:sz w:val="24"/>
          <w:szCs w:val="24"/>
        </w:rPr>
        <w:t xml:space="preserve"> performance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. State </w:t>
      </w:r>
      <w:r w:rsidRPr="00C74A7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three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components of the cash flow statement</w:t>
      </w:r>
      <w:r w:rsidR="001C15A7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</w:t>
      </w:r>
      <w:r w:rsidR="00097446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                          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</w:t>
      </w:r>
      <w:r w:rsidR="0023653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</w:p>
    <w:p w14:paraId="7D979B14" w14:textId="77777777" w:rsidR="00864EDF" w:rsidRPr="00236534" w:rsidRDefault="00660533" w:rsidP="00F6282B">
      <w:pPr>
        <w:spacing w:after="0" w:line="240" w:lineRule="auto"/>
        <w:ind w:left="7920" w:firstLine="72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236534">
        <w:rPr>
          <w:rFonts w:ascii="Times New Roman" w:eastAsia="Times New Roman" w:hAnsi="Times New Roman" w:cs="Times New Roman"/>
          <w:sz w:val="24"/>
          <w:szCs w:val="24"/>
          <w:lang w:val="en-ZA"/>
        </w:rPr>
        <w:t>(3</w:t>
      </w:r>
      <w:r w:rsidR="001C15A7" w:rsidRPr="00236534">
        <w:rPr>
          <w:rFonts w:ascii="Times New Roman" w:eastAsia="Times New Roman" w:hAnsi="Times New Roman" w:cs="Times New Roman"/>
          <w:sz w:val="24"/>
          <w:szCs w:val="24"/>
          <w:lang w:val="en-ZA"/>
        </w:rPr>
        <w:t>m</w:t>
      </w:r>
      <w:r w:rsidR="00236534">
        <w:rPr>
          <w:rFonts w:ascii="Times New Roman" w:eastAsia="Times New Roman" w:hAnsi="Times New Roman" w:cs="Times New Roman"/>
          <w:sz w:val="24"/>
          <w:szCs w:val="24"/>
          <w:lang w:val="en-ZA"/>
        </w:rPr>
        <w:t>ar</w:t>
      </w:r>
      <w:r w:rsidR="001C15A7" w:rsidRPr="0023653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ks)                            </w:t>
      </w:r>
    </w:p>
    <w:p w14:paraId="3C2550B7" w14:textId="77777777" w:rsidR="00F6282B" w:rsidRDefault="007A6E50" w:rsidP="00F6282B">
      <w:pPr>
        <w:pStyle w:val="ListParagraph"/>
        <w:numPr>
          <w:ilvl w:val="0"/>
          <w:numId w:val="9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Companies are</w:t>
      </w:r>
      <w:r w:rsidR="005D1A25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entities created by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the</w:t>
      </w:r>
      <w:r w:rsidR="005D1A25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law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and are </w:t>
      </w:r>
      <w:r w:rsidR="00097446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required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to be managed </w:t>
      </w:r>
      <w:r w:rsidR="00097446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by a</w:t>
      </w:r>
      <w:r w:rsidR="00166B5A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board of </w:t>
      </w:r>
      <w:r w:rsidR="005D1A25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directors. Highlight </w:t>
      </w:r>
      <w:r w:rsidR="005D1A25" w:rsidRPr="00C74A7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four</w:t>
      </w:r>
      <w:r w:rsidR="005D1A25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circumstances that could lead to the disqualification of a director. </w:t>
      </w:r>
      <w:r w:rsidR="00097446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                                                    </w:t>
      </w:r>
      <w:r w:rsidR="005D1A25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987AC0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</w:t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</w:p>
    <w:p w14:paraId="7E965F75" w14:textId="77777777" w:rsidR="00864EDF" w:rsidRDefault="00F6282B" w:rsidP="00F6282B">
      <w:pPr>
        <w:pStyle w:val="ListParagraph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5D1A25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(4m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ar</w:t>
      </w:r>
      <w:r w:rsidR="005D1A25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ks)</w:t>
      </w:r>
    </w:p>
    <w:p w14:paraId="69D909AE" w14:textId="77777777" w:rsidR="00864EDF" w:rsidRDefault="00F40E05" w:rsidP="00F6282B">
      <w:pPr>
        <w:pStyle w:val="ListParagraph"/>
        <w:numPr>
          <w:ilvl w:val="0"/>
          <w:numId w:val="9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There are firms which besides offering ordinary shares still float preference shares.</w:t>
      </w:r>
      <w:r w:rsidR="00FD2678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520F5D">
        <w:rPr>
          <w:rFonts w:ascii="Times New Roman" w:eastAsia="Times New Roman" w:hAnsi="Times New Roman" w:cs="Times New Roman"/>
          <w:sz w:val="24"/>
          <w:szCs w:val="24"/>
          <w:lang w:val="en-ZA"/>
        </w:rPr>
        <w:t>State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Pr="00695179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four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disadvantages of preference shares</w:t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  <w:r w:rsidR="00097446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</w:t>
      </w:r>
      <w:r w:rsidR="00987AC0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</w:t>
      </w:r>
      <w:r w:rsidR="004770F2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</w:t>
      </w:r>
      <w:r w:rsidR="00987AC0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</w:t>
      </w:r>
      <w:r w:rsidR="004770F2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</w:t>
      </w:r>
      <w:r w:rsidR="00987AC0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</w:t>
      </w:r>
      <w:r w:rsidR="00097446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</w:t>
      </w:r>
      <w:r w:rsidR="00BD51DF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(4</w:t>
      </w:r>
      <w:r w:rsidR="000F5C45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m</w:t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>ar</w:t>
      </w:r>
      <w:r w:rsidR="000F5C45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ks)</w:t>
      </w:r>
    </w:p>
    <w:p w14:paraId="465553EB" w14:textId="77777777" w:rsidR="00F6282B" w:rsidRDefault="00F6282B" w:rsidP="00F6282B">
      <w:pPr>
        <w:pStyle w:val="ListParagraph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528133F0" w14:textId="77777777" w:rsidR="00864EDF" w:rsidRDefault="004770F2" w:rsidP="00F6282B">
      <w:pPr>
        <w:pStyle w:val="ListParagraph"/>
        <w:numPr>
          <w:ilvl w:val="0"/>
          <w:numId w:val="9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Highlight the relationship</w:t>
      </w:r>
      <w:r w:rsidR="000A778C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between </w:t>
      </w:r>
      <w:r w:rsidR="000A778C" w:rsidRPr="00B32FE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risk management</w:t>
      </w:r>
      <w:r w:rsidR="000A778C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and </w:t>
      </w:r>
      <w:r w:rsidR="000A778C" w:rsidRPr="00B32FE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corporate governance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</w:t>
      </w:r>
      <w:r w:rsidR="000A778C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(2m</w:t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>ar</w:t>
      </w:r>
      <w:r w:rsidR="000A778C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ks)</w:t>
      </w:r>
    </w:p>
    <w:p w14:paraId="41B268A9" w14:textId="77777777" w:rsidR="00F6282B" w:rsidRPr="00F6282B" w:rsidRDefault="00F6282B" w:rsidP="00F6282B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7465F980" w14:textId="77777777" w:rsidR="00864EDF" w:rsidRDefault="00B66581" w:rsidP="00F6282B">
      <w:pPr>
        <w:pStyle w:val="ListParagraph"/>
        <w:numPr>
          <w:ilvl w:val="0"/>
          <w:numId w:val="9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C</w:t>
      </w:r>
      <w:r w:rsidR="00557E6D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ontrol procedures are enforced to ensure efficient conduct of the company’s business. </w:t>
      </w:r>
      <w:r w:rsidR="00393120">
        <w:rPr>
          <w:rFonts w:ascii="Times New Roman" w:eastAsia="Times New Roman" w:hAnsi="Times New Roman" w:cs="Times New Roman"/>
          <w:sz w:val="24"/>
          <w:szCs w:val="24"/>
          <w:lang w:val="en-ZA"/>
        </w:rPr>
        <w:t>List</w:t>
      </w:r>
      <w:r w:rsidR="002A2EB3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2A2EB3" w:rsidRPr="00695179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four</w:t>
      </w:r>
      <w:r w:rsidR="002A2EB3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control guidelines commonly used in organisations.</w:t>
      </w:r>
      <w:r w:rsidR="004770F2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</w:t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2A2EB3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(4m</w:t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>ar</w:t>
      </w:r>
      <w:r w:rsidR="002A2EB3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ks)</w:t>
      </w:r>
    </w:p>
    <w:p w14:paraId="0721A91A" w14:textId="77777777" w:rsidR="00F6282B" w:rsidRPr="00F6282B" w:rsidRDefault="00F6282B" w:rsidP="00F6282B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3160F8D4" w14:textId="77777777" w:rsidR="00864EDF" w:rsidRDefault="002A2EB3" w:rsidP="00F6282B">
      <w:pPr>
        <w:pStyle w:val="ListParagraph"/>
        <w:numPr>
          <w:ilvl w:val="0"/>
          <w:numId w:val="9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Budgets are financial plans and very useful in an organisation. </w:t>
      </w:r>
      <w:r w:rsidR="0014440F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Outline</w:t>
      </w:r>
      <w:r w:rsidR="005B5616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5B5616" w:rsidRPr="00695179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three </w:t>
      </w:r>
      <w:r w:rsidR="005B5616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objectives that budgets aim to achieve       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   </w:t>
      </w:r>
      <w:r w:rsidR="005B5616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</w:t>
      </w:r>
      <w:r w:rsidR="00097446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</w:t>
      </w:r>
      <w:r w:rsidR="005B5616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4770F2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</w:t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</w:t>
      </w:r>
      <w:r w:rsidR="005B5616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(3m</w:t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>ar</w:t>
      </w:r>
      <w:r w:rsidR="005B5616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ks)</w:t>
      </w:r>
    </w:p>
    <w:p w14:paraId="7036A133" w14:textId="77777777" w:rsidR="00F6282B" w:rsidRDefault="00F6282B" w:rsidP="00F6282B">
      <w:pPr>
        <w:pStyle w:val="ListParagraph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7AD3069A" w14:textId="77777777" w:rsidR="00864EDF" w:rsidRDefault="002419A0" w:rsidP="00F6282B">
      <w:pPr>
        <w:pStyle w:val="ListParagraph"/>
        <w:numPr>
          <w:ilvl w:val="0"/>
          <w:numId w:val="9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 recent survey has indicated that most firms use payback period in their capital investment decisions. </w:t>
      </w:r>
      <w:proofErr w:type="gramStart"/>
      <w:r w:rsidR="0039312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State  </w:t>
      </w:r>
      <w:r w:rsidR="00393120" w:rsidRPr="00393120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three</w:t>
      </w:r>
      <w:proofErr w:type="gramEnd"/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Pr="00393120">
        <w:rPr>
          <w:rFonts w:ascii="Times New Roman" w:eastAsia="Times New Roman" w:hAnsi="Times New Roman" w:cs="Times New Roman"/>
          <w:sz w:val="24"/>
          <w:szCs w:val="24"/>
          <w:lang w:val="en-ZA"/>
        </w:rPr>
        <w:t>advantages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of using this method. </w:t>
      </w:r>
      <w:r w:rsidR="000C08FC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</w:t>
      </w:r>
      <w:r w:rsidR="004770F2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</w:t>
      </w:r>
      <w:r w:rsidR="000C08FC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</w:t>
      </w:r>
      <w:r w:rsidR="004770F2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</w:t>
      </w:r>
      <w:r w:rsidR="000C08FC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39312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</w:t>
      </w:r>
      <w:r w:rsidR="000C08FC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</w:t>
      </w:r>
      <w:r w:rsidR="000C08FC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(3m</w:t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>ar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ks)</w:t>
      </w:r>
    </w:p>
    <w:p w14:paraId="0CB14380" w14:textId="77777777" w:rsidR="00F6282B" w:rsidRPr="00F6282B" w:rsidRDefault="00F6282B" w:rsidP="00F6282B">
      <w:pPr>
        <w:tabs>
          <w:tab w:val="left" w:pos="2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07773B3A" w14:textId="77777777" w:rsidR="00F6282B" w:rsidRDefault="00E2620D" w:rsidP="00F6282B">
      <w:pPr>
        <w:pStyle w:val="ListParagraph"/>
        <w:numPr>
          <w:ilvl w:val="0"/>
          <w:numId w:val="9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Companies can</w:t>
      </w:r>
      <w:r w:rsidR="0014440F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987AC0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access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finance from different sources to fund t</w:t>
      </w:r>
      <w:r w:rsidR="00695179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heir operations. </w:t>
      </w:r>
      <w:r w:rsidR="00393120">
        <w:rPr>
          <w:rFonts w:ascii="Times New Roman" w:eastAsia="Times New Roman" w:hAnsi="Times New Roman" w:cs="Times New Roman"/>
          <w:sz w:val="24"/>
          <w:szCs w:val="24"/>
          <w:lang w:val="en-ZA"/>
        </w:rPr>
        <w:t>Name</w:t>
      </w:r>
      <w:r w:rsidR="00695179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695179" w:rsidRPr="00695179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four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sources of finance.</w:t>
      </w:r>
      <w:r w:rsidR="0039312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</w:t>
      </w:r>
      <w:r w:rsidR="000C08FC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</w:t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0C08FC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F6282B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(4m</w:t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>ar</w:t>
      </w:r>
      <w:r w:rsidR="00F6282B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ks)</w:t>
      </w:r>
    </w:p>
    <w:p w14:paraId="0427DC9E" w14:textId="77777777" w:rsidR="00F6282B" w:rsidRPr="00F6282B" w:rsidRDefault="00F6282B" w:rsidP="00F6282B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084743E3" w14:textId="77777777" w:rsidR="00864EDF" w:rsidRDefault="000C08FC" w:rsidP="00F6282B">
      <w:pPr>
        <w:pStyle w:val="ListParagraph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      </w:t>
      </w:r>
      <w:r w:rsidR="004770F2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</w:t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</w:t>
      </w:r>
      <w:r w:rsidR="00E2620D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</w:p>
    <w:p w14:paraId="31040E91" w14:textId="77777777" w:rsidR="00864EDF" w:rsidRDefault="00E2620D" w:rsidP="00F6282B">
      <w:pPr>
        <w:pStyle w:val="ListParagraph"/>
        <w:numPr>
          <w:ilvl w:val="0"/>
          <w:numId w:val="9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487CFE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Explain 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one reason why </w:t>
      </w:r>
      <w:r w:rsidR="00393120">
        <w:rPr>
          <w:rFonts w:ascii="Times New Roman" w:eastAsia="Times New Roman" w:hAnsi="Times New Roman" w:cs="Times New Roman"/>
          <w:sz w:val="24"/>
          <w:szCs w:val="24"/>
          <w:lang w:val="en-ZA"/>
        </w:rPr>
        <w:t>w</w:t>
      </w:r>
      <w:r w:rsidR="00393120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hen calculating the quick ratio, stock i</w:t>
      </w:r>
      <w:r w:rsidR="005D2711">
        <w:rPr>
          <w:rFonts w:ascii="Times New Roman" w:eastAsia="Times New Roman" w:hAnsi="Times New Roman" w:cs="Times New Roman"/>
          <w:sz w:val="24"/>
          <w:szCs w:val="24"/>
          <w:lang w:val="en-ZA"/>
        </w:rPr>
        <w:t>s removed from the current assets.</w:t>
      </w:r>
      <w:r w:rsidR="0039312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</w:t>
      </w:r>
      <w:r w:rsidR="000C08FC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                          </w:t>
      </w:r>
      <w:r w:rsidR="00097446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</w:t>
      </w:r>
      <w:r w:rsidR="000C08FC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(2m</w:t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>arks</w:t>
      </w: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)</w:t>
      </w:r>
    </w:p>
    <w:p w14:paraId="03AFA5E0" w14:textId="77777777" w:rsidR="00E2620D" w:rsidRPr="00864EDF" w:rsidRDefault="008416A3" w:rsidP="00864EDF">
      <w:pPr>
        <w:pStyle w:val="ListParagraph"/>
        <w:numPr>
          <w:ilvl w:val="0"/>
          <w:numId w:val="9"/>
        </w:num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>List three factors that one should consider when selecting capital investments for a business</w:t>
      </w:r>
      <w:r w:rsidR="00F6282B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  <w:r w:rsidR="00923E3E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</w:t>
      </w:r>
      <w:r w:rsidR="00097446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                                                </w:t>
      </w:r>
      <w:r w:rsidR="00923E3E" w:rsidRPr="00864ED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87006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                                      </w:t>
      </w:r>
    </w:p>
    <w:p w14:paraId="047B23A6" w14:textId="77777777" w:rsidR="00923E3E" w:rsidRPr="00F6282B" w:rsidRDefault="00A83033" w:rsidP="00F6282B">
      <w:pPr>
        <w:tabs>
          <w:tab w:val="left" w:pos="3420"/>
          <w:tab w:val="right" w:pos="9403"/>
        </w:tabs>
        <w:spacing w:after="0" w:line="360" w:lineRule="auto"/>
        <w:ind w:right="317"/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ab/>
      </w:r>
      <w:r w:rsidR="00F6282B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ab/>
      </w:r>
      <w:r w:rsidR="00F6282B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(3marks)</w:t>
      </w:r>
    </w:p>
    <w:p w14:paraId="03133D4C" w14:textId="77777777" w:rsidR="00B03FBB" w:rsidRPr="0033528E" w:rsidRDefault="00923E3E" w:rsidP="00B03FBB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3528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SECTION B: (6</w:t>
      </w:r>
      <w:r w:rsidR="00B03FBB" w:rsidRPr="0033528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MARKS)</w:t>
      </w:r>
    </w:p>
    <w:p w14:paraId="1423439C" w14:textId="77777777" w:rsidR="00843BB2" w:rsidRPr="0033528E" w:rsidRDefault="00870064" w:rsidP="000F4487">
      <w:p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</w:t>
      </w:r>
      <w:r w:rsidR="000F4487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any THREE </w:t>
      </w:r>
      <w:r w:rsidR="0071359E" w:rsidRPr="0033528E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questions in this section.</w:t>
      </w:r>
    </w:p>
    <w:p w14:paraId="27E57797" w14:textId="77777777" w:rsidR="00843BB2" w:rsidRPr="0033528E" w:rsidRDefault="00843BB2" w:rsidP="00843BB2">
      <w:p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29A403" w14:textId="77777777" w:rsidR="00882952" w:rsidRPr="00F6282B" w:rsidRDefault="0071359E" w:rsidP="00F6282B">
      <w:pPr>
        <w:pStyle w:val="ListParagraph"/>
        <w:numPr>
          <w:ilvl w:val="0"/>
          <w:numId w:val="9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2B">
        <w:rPr>
          <w:rFonts w:ascii="Times New Roman" w:eastAsia="Times New Roman" w:hAnsi="Times New Roman" w:cs="Times New Roman"/>
          <w:sz w:val="24"/>
          <w:szCs w:val="24"/>
        </w:rPr>
        <w:t>Shepetu</w:t>
      </w:r>
      <w:proofErr w:type="spellEnd"/>
      <w:r w:rsidRPr="00F6282B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4F183A" w:rsidRPr="00F6282B">
        <w:rPr>
          <w:rFonts w:ascii="Times New Roman" w:eastAsia="Times New Roman" w:hAnsi="Times New Roman" w:cs="Times New Roman"/>
          <w:sz w:val="24"/>
          <w:szCs w:val="24"/>
        </w:rPr>
        <w:t>td are manufacture</w:t>
      </w:r>
      <w:r w:rsidR="00104B87" w:rsidRPr="00F6282B">
        <w:rPr>
          <w:rFonts w:ascii="Times New Roman" w:eastAsia="Times New Roman" w:hAnsi="Times New Roman" w:cs="Times New Roman"/>
          <w:sz w:val="24"/>
          <w:szCs w:val="24"/>
        </w:rPr>
        <w:t>r</w:t>
      </w:r>
      <w:r w:rsidR="004F183A" w:rsidRPr="00F6282B">
        <w:rPr>
          <w:rFonts w:ascii="Times New Roman" w:eastAsia="Times New Roman" w:hAnsi="Times New Roman" w:cs="Times New Roman"/>
          <w:sz w:val="24"/>
          <w:szCs w:val="24"/>
        </w:rPr>
        <w:t>s o</w:t>
      </w:r>
      <w:r w:rsidR="00882952" w:rsidRPr="00F6282B">
        <w:rPr>
          <w:rFonts w:ascii="Times New Roman" w:eastAsia="Times New Roman" w:hAnsi="Times New Roman" w:cs="Times New Roman"/>
          <w:sz w:val="24"/>
          <w:szCs w:val="24"/>
        </w:rPr>
        <w:t>f canned foods. In the year 2010</w:t>
      </w:r>
      <w:r w:rsidR="004F183A" w:rsidRPr="00F6282B">
        <w:rPr>
          <w:rFonts w:ascii="Times New Roman" w:eastAsia="Times New Roman" w:hAnsi="Times New Roman" w:cs="Times New Roman"/>
          <w:sz w:val="24"/>
          <w:szCs w:val="24"/>
        </w:rPr>
        <w:t xml:space="preserve"> they floated their shares at the Nairobi Security exchange. The public wel</w:t>
      </w:r>
      <w:r w:rsidR="00882952" w:rsidRPr="00F6282B">
        <w:rPr>
          <w:rFonts w:ascii="Times New Roman" w:eastAsia="Times New Roman" w:hAnsi="Times New Roman" w:cs="Times New Roman"/>
          <w:sz w:val="24"/>
          <w:szCs w:val="24"/>
        </w:rPr>
        <w:t>comed the idea overwhelmingly and</w:t>
      </w:r>
      <w:r w:rsidR="004F183A" w:rsidRPr="00F6282B">
        <w:rPr>
          <w:rFonts w:ascii="Times New Roman" w:eastAsia="Times New Roman" w:hAnsi="Times New Roman" w:cs="Times New Roman"/>
          <w:sz w:val="24"/>
          <w:szCs w:val="24"/>
        </w:rPr>
        <w:t xml:space="preserve"> Shepetu </w:t>
      </w:r>
      <w:r w:rsidRPr="00F6282B">
        <w:rPr>
          <w:rFonts w:ascii="Times New Roman" w:eastAsia="Times New Roman" w:hAnsi="Times New Roman" w:cs="Times New Roman"/>
          <w:sz w:val="24"/>
          <w:szCs w:val="24"/>
        </w:rPr>
        <w:t xml:space="preserve">Ltd </w:t>
      </w:r>
      <w:r w:rsidR="004F183A" w:rsidRPr="00F6282B">
        <w:rPr>
          <w:rFonts w:ascii="Times New Roman" w:eastAsia="Times New Roman" w:hAnsi="Times New Roman" w:cs="Times New Roman"/>
          <w:sz w:val="24"/>
          <w:szCs w:val="24"/>
        </w:rPr>
        <w:t>ended up with an ov</w:t>
      </w:r>
      <w:r w:rsidR="00870064" w:rsidRPr="00F6282B">
        <w:rPr>
          <w:rFonts w:ascii="Times New Roman" w:eastAsia="Times New Roman" w:hAnsi="Times New Roman" w:cs="Times New Roman"/>
          <w:sz w:val="24"/>
          <w:szCs w:val="24"/>
        </w:rPr>
        <w:t xml:space="preserve">ersubscription in their shares. </w:t>
      </w:r>
      <w:r w:rsidR="00882952" w:rsidRPr="00F6282B">
        <w:rPr>
          <w:rFonts w:ascii="Times New Roman" w:eastAsia="Times New Roman" w:hAnsi="Times New Roman" w:cs="Times New Roman"/>
          <w:sz w:val="24"/>
          <w:szCs w:val="24"/>
        </w:rPr>
        <w:t>Atieno had</w:t>
      </w:r>
      <w:r w:rsidR="006A2DA8" w:rsidRPr="00F6282B">
        <w:rPr>
          <w:rFonts w:ascii="Times New Roman" w:eastAsia="Times New Roman" w:hAnsi="Times New Roman" w:cs="Times New Roman"/>
          <w:sz w:val="24"/>
          <w:szCs w:val="24"/>
        </w:rPr>
        <w:t xml:space="preserve"> su</w:t>
      </w:r>
      <w:r w:rsidR="00882952" w:rsidRPr="00F6282B">
        <w:rPr>
          <w:rFonts w:ascii="Times New Roman" w:eastAsia="Times New Roman" w:hAnsi="Times New Roman" w:cs="Times New Roman"/>
          <w:sz w:val="24"/>
          <w:szCs w:val="24"/>
        </w:rPr>
        <w:t xml:space="preserve">bscribed for 5,000 shares and was only assigned 2,500 </w:t>
      </w:r>
      <w:r w:rsidR="00FD3037" w:rsidRPr="00F6282B">
        <w:rPr>
          <w:rFonts w:ascii="Times New Roman" w:eastAsia="Times New Roman" w:hAnsi="Times New Roman" w:cs="Times New Roman"/>
          <w:sz w:val="24"/>
          <w:szCs w:val="24"/>
        </w:rPr>
        <w:t>shares;</w:t>
      </w:r>
      <w:r w:rsidR="00882952" w:rsidRPr="00F6282B">
        <w:rPr>
          <w:rFonts w:ascii="Times New Roman" w:eastAsia="Times New Roman" w:hAnsi="Times New Roman" w:cs="Times New Roman"/>
          <w:sz w:val="24"/>
          <w:szCs w:val="24"/>
        </w:rPr>
        <w:t xml:space="preserve"> she later got a refund of her money.</w:t>
      </w:r>
    </w:p>
    <w:p w14:paraId="3D85DDDB" w14:textId="77777777" w:rsidR="00F6282B" w:rsidRDefault="00882952" w:rsidP="00F6282B">
      <w:pPr>
        <w:tabs>
          <w:tab w:val="left" w:pos="567"/>
          <w:tab w:val="left" w:pos="990"/>
          <w:tab w:val="left" w:pos="9180"/>
          <w:tab w:val="left" w:pos="9270"/>
          <w:tab w:val="left" w:pos="9360"/>
          <w:tab w:val="left" w:pos="9450"/>
          <w:tab w:val="right" w:pos="9639"/>
        </w:tabs>
        <w:spacing w:after="0" w:line="360" w:lineRule="auto"/>
        <w:ind w:left="72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82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year 2018 the company embarked on a serious camp</w:t>
      </w:r>
      <w:r w:rsidR="00BA64AD">
        <w:rPr>
          <w:rFonts w:ascii="Times New Roman" w:eastAsia="Times New Roman" w:hAnsi="Times New Roman" w:cs="Times New Roman"/>
          <w:sz w:val="24"/>
          <w:szCs w:val="24"/>
        </w:rPr>
        <w:t xml:space="preserve">aign </w:t>
      </w:r>
      <w:r w:rsidR="00234E2F">
        <w:rPr>
          <w:rFonts w:ascii="Times New Roman" w:eastAsia="Times New Roman" w:hAnsi="Times New Roman" w:cs="Times New Roman"/>
          <w:sz w:val="24"/>
          <w:szCs w:val="24"/>
        </w:rPr>
        <w:t xml:space="preserve">of buying </w:t>
      </w:r>
      <w:r w:rsidR="00BA64AD">
        <w:rPr>
          <w:rFonts w:ascii="Times New Roman" w:eastAsia="Times New Roman" w:hAnsi="Times New Roman" w:cs="Times New Roman"/>
          <w:sz w:val="24"/>
          <w:szCs w:val="24"/>
        </w:rPr>
        <w:t xml:space="preserve">back the </w:t>
      </w:r>
      <w:r w:rsidR="00F6282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539D016F" w14:textId="77777777" w:rsidR="00F6282B" w:rsidRDefault="00F6282B" w:rsidP="00F6282B">
      <w:pPr>
        <w:tabs>
          <w:tab w:val="left" w:pos="567"/>
          <w:tab w:val="left" w:pos="990"/>
          <w:tab w:val="left" w:pos="9180"/>
          <w:tab w:val="left" w:pos="9270"/>
          <w:tab w:val="left" w:pos="9360"/>
          <w:tab w:val="left" w:pos="9450"/>
          <w:tab w:val="right" w:pos="9639"/>
        </w:tabs>
        <w:spacing w:after="0" w:line="360" w:lineRule="auto"/>
        <w:ind w:left="72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BA64AD">
        <w:rPr>
          <w:rFonts w:ascii="Times New Roman" w:eastAsia="Times New Roman" w:hAnsi="Times New Roman" w:cs="Times New Roman"/>
          <w:sz w:val="24"/>
          <w:szCs w:val="24"/>
        </w:rPr>
        <w:t>shares</w:t>
      </w:r>
      <w:proofErr w:type="gramEnd"/>
      <w:r w:rsidR="00BA64AD">
        <w:rPr>
          <w:rFonts w:ascii="Times New Roman" w:eastAsia="Times New Roman" w:hAnsi="Times New Roman" w:cs="Times New Roman"/>
          <w:sz w:val="24"/>
          <w:szCs w:val="24"/>
        </w:rPr>
        <w:t xml:space="preserve"> and to-date Shepetu has managed to buy back 40% of the shares they had initially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4CE839" w14:textId="77777777" w:rsidR="00882952" w:rsidRDefault="00F6282B" w:rsidP="00F6282B">
      <w:pPr>
        <w:tabs>
          <w:tab w:val="left" w:pos="567"/>
          <w:tab w:val="left" w:pos="990"/>
          <w:tab w:val="left" w:pos="9180"/>
          <w:tab w:val="left" w:pos="9270"/>
          <w:tab w:val="left" w:pos="9360"/>
          <w:tab w:val="left" w:pos="9450"/>
          <w:tab w:val="right" w:pos="9639"/>
        </w:tabs>
        <w:spacing w:after="0" w:line="360" w:lineRule="auto"/>
        <w:ind w:left="72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A64AD">
        <w:rPr>
          <w:rFonts w:ascii="Times New Roman" w:eastAsia="Times New Roman" w:hAnsi="Times New Roman" w:cs="Times New Roman"/>
          <w:sz w:val="24"/>
          <w:szCs w:val="24"/>
        </w:rPr>
        <w:t>subscribed.</w:t>
      </w:r>
    </w:p>
    <w:p w14:paraId="2675B7F0" w14:textId="77777777" w:rsidR="00FD3037" w:rsidRPr="00FD3037" w:rsidRDefault="00FD3037" w:rsidP="00234E2F">
      <w:pPr>
        <w:pStyle w:val="ListParagraph"/>
        <w:tabs>
          <w:tab w:val="left" w:pos="567"/>
          <w:tab w:val="left" w:pos="963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i) </w:t>
      </w:r>
      <w:r w:rsidR="004C16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Pr="00864E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hat benefits is Atieno likely to derive from buying these shares.</w:t>
      </w:r>
      <w:r w:rsidR="00234E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864EDF">
        <w:rPr>
          <w:rFonts w:ascii="Times New Roman" w:eastAsia="Times New Roman" w:hAnsi="Times New Roman" w:cs="Times New Roman"/>
          <w:sz w:val="24"/>
          <w:szCs w:val="24"/>
        </w:rPr>
        <w:t>(4m</w:t>
      </w:r>
      <w:r w:rsidR="004C1661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864EDF"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0D1E34E1" w14:textId="77777777" w:rsidR="004C1661" w:rsidRDefault="00FD3037" w:rsidP="004C1661">
      <w:pPr>
        <w:pStyle w:val="ListParagraph"/>
        <w:tabs>
          <w:tab w:val="left" w:pos="567"/>
          <w:tab w:val="left" w:pos="990"/>
          <w:tab w:val="right" w:pos="9639"/>
          <w:tab w:val="left" w:pos="9900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 w:rsidR="004C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661">
        <w:rPr>
          <w:rFonts w:ascii="Times New Roman" w:eastAsia="Times New Roman" w:hAnsi="Times New Roman" w:cs="Times New Roman"/>
          <w:sz w:val="24"/>
          <w:szCs w:val="24"/>
        </w:rPr>
        <w:t>Why</w:t>
      </w:r>
      <w:r w:rsidR="00BA64AD" w:rsidRPr="004C1661">
        <w:rPr>
          <w:rFonts w:ascii="Times New Roman" w:eastAsia="Times New Roman" w:hAnsi="Times New Roman" w:cs="Times New Roman"/>
          <w:sz w:val="24"/>
          <w:szCs w:val="24"/>
        </w:rPr>
        <w:t xml:space="preserve"> did the company repurchase the</w:t>
      </w:r>
      <w:r w:rsidR="004F183A" w:rsidRPr="004C1661">
        <w:rPr>
          <w:rFonts w:ascii="Times New Roman" w:eastAsia="Times New Roman" w:hAnsi="Times New Roman" w:cs="Times New Roman"/>
          <w:sz w:val="24"/>
          <w:szCs w:val="24"/>
        </w:rPr>
        <w:t xml:space="preserve"> ordinary sh</w:t>
      </w:r>
      <w:r w:rsidR="004C1661" w:rsidRPr="004C1661">
        <w:rPr>
          <w:rFonts w:ascii="Times New Roman" w:eastAsia="Times New Roman" w:hAnsi="Times New Roman" w:cs="Times New Roman"/>
          <w:sz w:val="24"/>
          <w:szCs w:val="24"/>
        </w:rPr>
        <w:t>ares?</w:t>
      </w:r>
      <w:r w:rsidR="004C1661" w:rsidRPr="004C166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071214" w:rsidRPr="004C1661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63F7" w:rsidRPr="004C1661">
        <w:rPr>
          <w:rFonts w:ascii="Times New Roman" w:eastAsia="Times New Roman" w:hAnsi="Times New Roman" w:cs="Times New Roman"/>
          <w:sz w:val="24"/>
          <w:szCs w:val="24"/>
        </w:rPr>
        <w:t>6</w:t>
      </w:r>
      <w:r w:rsidR="0071359E" w:rsidRPr="004C1661">
        <w:rPr>
          <w:rFonts w:ascii="Times New Roman" w:eastAsia="Times New Roman" w:hAnsi="Times New Roman" w:cs="Times New Roman"/>
          <w:sz w:val="24"/>
          <w:szCs w:val="24"/>
        </w:rPr>
        <w:t>m</w:t>
      </w:r>
      <w:r w:rsidR="004C1661" w:rsidRPr="004C1661">
        <w:rPr>
          <w:rFonts w:ascii="Times New Roman" w:eastAsia="Times New Roman" w:hAnsi="Times New Roman" w:cs="Times New Roman"/>
          <w:sz w:val="24"/>
          <w:szCs w:val="24"/>
        </w:rPr>
        <w:t>ar</w:t>
      </w:r>
      <w:r w:rsidR="0071359E" w:rsidRPr="004C1661"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5ADF422D" w14:textId="77777777" w:rsidR="00BA64AD" w:rsidRPr="004C1661" w:rsidRDefault="00BA64AD" w:rsidP="004C1661">
      <w:pPr>
        <w:pStyle w:val="ListParagraph"/>
        <w:numPr>
          <w:ilvl w:val="0"/>
          <w:numId w:val="13"/>
        </w:numPr>
        <w:tabs>
          <w:tab w:val="left" w:pos="567"/>
          <w:tab w:val="left" w:pos="990"/>
          <w:tab w:val="right" w:pos="9639"/>
          <w:tab w:val="left" w:pos="9900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</w:rPr>
      </w:pPr>
      <w:r w:rsidRPr="004C1661">
        <w:rPr>
          <w:rFonts w:ascii="Times New Roman" w:eastAsia="Times New Roman" w:hAnsi="Times New Roman" w:cs="Times New Roman"/>
          <w:sz w:val="24"/>
          <w:szCs w:val="24"/>
        </w:rPr>
        <w:t xml:space="preserve">Why were </w:t>
      </w:r>
      <w:proofErr w:type="spellStart"/>
      <w:r w:rsidR="00234E2F" w:rsidRPr="004C1661">
        <w:rPr>
          <w:rFonts w:ascii="Times New Roman" w:eastAsia="Times New Roman" w:hAnsi="Times New Roman" w:cs="Times New Roman"/>
          <w:sz w:val="24"/>
          <w:szCs w:val="24"/>
        </w:rPr>
        <w:t>Shepetu’s</w:t>
      </w:r>
      <w:proofErr w:type="spellEnd"/>
      <w:r w:rsidRPr="004C1661">
        <w:rPr>
          <w:rFonts w:ascii="Times New Roman" w:eastAsia="Times New Roman" w:hAnsi="Times New Roman" w:cs="Times New Roman"/>
          <w:sz w:val="24"/>
          <w:szCs w:val="24"/>
        </w:rPr>
        <w:t xml:space="preserve"> shares oversubscribed</w:t>
      </w:r>
      <w:r w:rsidR="004C1661" w:rsidRPr="004C16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C16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C1661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4C1661" w:rsidRPr="004C16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(6marks)</w:t>
      </w:r>
      <w:r w:rsidR="0071359E" w:rsidRPr="004C166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D3037" w:rsidRPr="004C166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34E2F" w:rsidRPr="004C16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41FA9928" w14:textId="77777777" w:rsidR="00E030F7" w:rsidRDefault="003448C7" w:rsidP="00234E2F">
      <w:pPr>
        <w:pStyle w:val="ListParagraph"/>
        <w:numPr>
          <w:ilvl w:val="0"/>
          <w:numId w:val="13"/>
        </w:numPr>
        <w:tabs>
          <w:tab w:val="left" w:pos="567"/>
          <w:tab w:val="left" w:pos="990"/>
          <w:tab w:val="left" w:pos="9450"/>
          <w:tab w:val="left" w:pos="9630"/>
        </w:tabs>
        <w:spacing w:line="360" w:lineRule="auto"/>
        <w:ind w:right="-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4AD">
        <w:rPr>
          <w:rFonts w:ascii="Times New Roman" w:eastAsia="Times New Roman" w:hAnsi="Times New Roman" w:cs="Times New Roman"/>
          <w:sz w:val="24"/>
          <w:szCs w:val="24"/>
        </w:rPr>
        <w:t>Highlight four disadvantages of ordinary shares</w:t>
      </w:r>
      <w:r w:rsidR="0071359E" w:rsidRPr="006A63F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D30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4C16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BA64AD">
        <w:rPr>
          <w:rFonts w:ascii="Times New Roman" w:eastAsia="Times New Roman" w:hAnsi="Times New Roman" w:cs="Times New Roman"/>
          <w:sz w:val="24"/>
          <w:szCs w:val="24"/>
        </w:rPr>
        <w:t>(4m</w:t>
      </w:r>
      <w:r w:rsidR="004C1661">
        <w:rPr>
          <w:rFonts w:ascii="Times New Roman" w:eastAsia="Times New Roman" w:hAnsi="Times New Roman" w:cs="Times New Roman"/>
          <w:sz w:val="24"/>
          <w:szCs w:val="24"/>
        </w:rPr>
        <w:t>ar</w:t>
      </w:r>
      <w:r w:rsidR="00BA64AD"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45D26115" w14:textId="77777777" w:rsidR="004C1661" w:rsidRPr="00A43352" w:rsidRDefault="004C1661" w:rsidP="004C1661">
      <w:pPr>
        <w:pStyle w:val="ListParagraph"/>
        <w:tabs>
          <w:tab w:val="left" w:pos="567"/>
          <w:tab w:val="left" w:pos="990"/>
          <w:tab w:val="left" w:pos="9450"/>
          <w:tab w:val="left" w:pos="9630"/>
        </w:tabs>
        <w:spacing w:line="360" w:lineRule="auto"/>
        <w:ind w:left="1440" w:right="-270"/>
        <w:rPr>
          <w:rFonts w:ascii="Times New Roman" w:eastAsia="Times New Roman" w:hAnsi="Times New Roman" w:cs="Times New Roman"/>
          <w:sz w:val="24"/>
          <w:szCs w:val="24"/>
        </w:rPr>
      </w:pPr>
    </w:p>
    <w:p w14:paraId="32E33C65" w14:textId="77777777" w:rsidR="00D27460" w:rsidRPr="00864EDF" w:rsidRDefault="00432BB3" w:rsidP="00A934BB">
      <w:pPr>
        <w:pStyle w:val="ListParagraph"/>
        <w:numPr>
          <w:ilvl w:val="0"/>
          <w:numId w:val="9"/>
        </w:numPr>
        <w:tabs>
          <w:tab w:val="left" w:pos="567"/>
          <w:tab w:val="left" w:pos="990"/>
          <w:tab w:val="left" w:pos="9180"/>
          <w:tab w:val="left" w:pos="9630"/>
          <w:tab w:val="left" w:pos="972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EED" w:rsidRPr="00864EDF">
        <w:rPr>
          <w:rFonts w:ascii="Times New Roman" w:eastAsia="Times New Roman" w:hAnsi="Times New Roman" w:cs="Times New Roman"/>
          <w:sz w:val="24"/>
          <w:szCs w:val="24"/>
        </w:rPr>
        <w:t>a)</w:t>
      </w:r>
      <w:r w:rsidR="00D27460" w:rsidRPr="00864EDF">
        <w:rPr>
          <w:rFonts w:ascii="Times New Roman" w:eastAsia="Times New Roman" w:hAnsi="Times New Roman" w:cs="Times New Roman"/>
          <w:sz w:val="24"/>
          <w:szCs w:val="24"/>
        </w:rPr>
        <w:t xml:space="preserve"> The following is a table showing the budgeted figures and the actual figures for sales revenue and the cost. Calc</w:t>
      </w:r>
      <w:r w:rsidR="009C5DF8" w:rsidRPr="00864EDF">
        <w:rPr>
          <w:rFonts w:ascii="Times New Roman" w:eastAsia="Times New Roman" w:hAnsi="Times New Roman" w:cs="Times New Roman"/>
          <w:sz w:val="24"/>
          <w:szCs w:val="24"/>
        </w:rPr>
        <w:t>ulate</w:t>
      </w:r>
      <w:r w:rsidR="00D27460" w:rsidRPr="00864EDF">
        <w:rPr>
          <w:rFonts w:ascii="Times New Roman" w:eastAsia="Times New Roman" w:hAnsi="Times New Roman" w:cs="Times New Roman"/>
          <w:sz w:val="24"/>
          <w:szCs w:val="24"/>
        </w:rPr>
        <w:t xml:space="preserve"> the variance and indicate whether </w:t>
      </w:r>
      <w:r w:rsidR="00B350A6" w:rsidRPr="00864EDF">
        <w:rPr>
          <w:rFonts w:ascii="Times New Roman" w:eastAsia="Times New Roman" w:hAnsi="Times New Roman" w:cs="Times New Roman"/>
          <w:sz w:val="24"/>
          <w:szCs w:val="24"/>
        </w:rPr>
        <w:t>it’s</w:t>
      </w:r>
      <w:r w:rsidR="00D27460" w:rsidRPr="0086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5EB9" w:rsidRPr="00864EDF">
        <w:rPr>
          <w:rFonts w:ascii="Times New Roman" w:eastAsia="Times New Roman" w:hAnsi="Times New Roman" w:cs="Times New Roman"/>
          <w:sz w:val="24"/>
          <w:szCs w:val="24"/>
        </w:rPr>
        <w:t>favorable</w:t>
      </w:r>
      <w:r w:rsidR="00E9044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F553A">
        <w:rPr>
          <w:rFonts w:ascii="Times New Roman" w:eastAsia="Times New Roman" w:hAnsi="Times New Roman" w:cs="Times New Roman"/>
          <w:sz w:val="24"/>
          <w:szCs w:val="24"/>
        </w:rPr>
        <w:t>F</w:t>
      </w:r>
      <w:r w:rsidR="00E90442">
        <w:rPr>
          <w:rFonts w:ascii="Times New Roman" w:eastAsia="Times New Roman" w:hAnsi="Times New Roman" w:cs="Times New Roman"/>
          <w:sz w:val="24"/>
          <w:szCs w:val="24"/>
        </w:rPr>
        <w:t>)</w:t>
      </w:r>
      <w:r w:rsidR="00D27460" w:rsidRPr="00864EDF">
        <w:rPr>
          <w:rFonts w:ascii="Times New Roman" w:eastAsia="Times New Roman" w:hAnsi="Times New Roman" w:cs="Times New Roman"/>
          <w:sz w:val="24"/>
          <w:szCs w:val="24"/>
        </w:rPr>
        <w:t xml:space="preserve"> or unfavorable</w:t>
      </w:r>
      <w:r w:rsidR="00EF553A">
        <w:rPr>
          <w:rFonts w:ascii="Times New Roman" w:eastAsia="Times New Roman" w:hAnsi="Times New Roman" w:cs="Times New Roman"/>
          <w:sz w:val="24"/>
          <w:szCs w:val="24"/>
        </w:rPr>
        <w:t>(U)</w:t>
      </w:r>
      <w:r w:rsidR="00000889" w:rsidRPr="0086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34B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C16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A93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661" w:rsidRPr="00864EDF">
        <w:rPr>
          <w:rFonts w:ascii="Times New Roman" w:eastAsia="Times New Roman" w:hAnsi="Times New Roman" w:cs="Times New Roman"/>
          <w:sz w:val="24"/>
          <w:szCs w:val="24"/>
        </w:rPr>
        <w:t>(4m</w:t>
      </w:r>
      <w:r w:rsidR="004C1661">
        <w:rPr>
          <w:rFonts w:ascii="Times New Roman" w:eastAsia="Times New Roman" w:hAnsi="Times New Roman" w:cs="Times New Roman"/>
          <w:sz w:val="24"/>
          <w:szCs w:val="24"/>
        </w:rPr>
        <w:t>ar</w:t>
      </w:r>
      <w:r w:rsidR="004C1661" w:rsidRPr="00864EDF">
        <w:rPr>
          <w:rFonts w:ascii="Times New Roman" w:eastAsia="Times New Roman" w:hAnsi="Times New Roman" w:cs="Times New Roman"/>
          <w:sz w:val="24"/>
          <w:szCs w:val="24"/>
        </w:rPr>
        <w:t xml:space="preserve">ks) </w:t>
      </w:r>
      <w:r w:rsidR="00A934B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5290B965" w14:textId="77777777" w:rsidR="0071359E" w:rsidRPr="0033528E" w:rsidRDefault="0071359E" w:rsidP="005D1A25">
      <w:p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648" w:type="dxa"/>
        <w:tblLayout w:type="fixed"/>
        <w:tblLook w:val="04A0" w:firstRow="1" w:lastRow="0" w:firstColumn="1" w:lastColumn="0" w:noHBand="0" w:noVBand="1"/>
      </w:tblPr>
      <w:tblGrid>
        <w:gridCol w:w="2628"/>
        <w:gridCol w:w="1890"/>
        <w:gridCol w:w="2070"/>
        <w:gridCol w:w="2340"/>
        <w:gridCol w:w="720"/>
      </w:tblGrid>
      <w:tr w:rsidR="00EF553A" w:rsidRPr="00EF553A" w14:paraId="4F2D7E53" w14:textId="77777777" w:rsidTr="00EF553A">
        <w:trPr>
          <w:trHeight w:val="414"/>
        </w:trPr>
        <w:tc>
          <w:tcPr>
            <w:tcW w:w="2628" w:type="dxa"/>
          </w:tcPr>
          <w:p w14:paraId="15253534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 xml:space="preserve">Item </w:t>
            </w:r>
          </w:p>
        </w:tc>
        <w:tc>
          <w:tcPr>
            <w:tcW w:w="1890" w:type="dxa"/>
          </w:tcPr>
          <w:p w14:paraId="4F76D9BE" w14:textId="77777777" w:rsidR="00930D57" w:rsidRPr="00EF553A" w:rsidRDefault="00930D57" w:rsidP="000A30CD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center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Budget</w:t>
            </w:r>
          </w:p>
        </w:tc>
        <w:tc>
          <w:tcPr>
            <w:tcW w:w="2070" w:type="dxa"/>
          </w:tcPr>
          <w:p w14:paraId="1D8C1D4D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 xml:space="preserve">Actual </w:t>
            </w:r>
          </w:p>
        </w:tc>
        <w:tc>
          <w:tcPr>
            <w:tcW w:w="2340" w:type="dxa"/>
          </w:tcPr>
          <w:p w14:paraId="234CCD32" w14:textId="77777777" w:rsidR="00930D57" w:rsidRPr="00EF553A" w:rsidRDefault="00EF553A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>
              <w:rPr>
                <w:rFonts w:ascii="Times New Roman" w:eastAsia="Times New Roman" w:hAnsi="Times New Roman" w:cs="Times New Roman"/>
                <w:lang w:val="en-ZA"/>
              </w:rPr>
              <w:t>Variation</w:t>
            </w:r>
          </w:p>
        </w:tc>
        <w:tc>
          <w:tcPr>
            <w:tcW w:w="720" w:type="dxa"/>
          </w:tcPr>
          <w:p w14:paraId="5468AFCF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</w:tr>
      <w:tr w:rsidR="00EF553A" w:rsidRPr="00EF553A" w14:paraId="646B446D" w14:textId="77777777" w:rsidTr="00EF553A">
        <w:trPr>
          <w:trHeight w:val="414"/>
        </w:trPr>
        <w:tc>
          <w:tcPr>
            <w:tcW w:w="2628" w:type="dxa"/>
          </w:tcPr>
          <w:p w14:paraId="1F542619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1890" w:type="dxa"/>
          </w:tcPr>
          <w:p w14:paraId="7A464ECA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Shs, 000</w:t>
            </w:r>
          </w:p>
        </w:tc>
        <w:tc>
          <w:tcPr>
            <w:tcW w:w="2070" w:type="dxa"/>
          </w:tcPr>
          <w:p w14:paraId="7649A70C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Shs 000</w:t>
            </w:r>
          </w:p>
        </w:tc>
        <w:tc>
          <w:tcPr>
            <w:tcW w:w="2340" w:type="dxa"/>
          </w:tcPr>
          <w:p w14:paraId="029A6762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Shs 000</w:t>
            </w:r>
          </w:p>
        </w:tc>
        <w:tc>
          <w:tcPr>
            <w:tcW w:w="720" w:type="dxa"/>
          </w:tcPr>
          <w:p w14:paraId="787CBCFE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</w:tr>
      <w:tr w:rsidR="00EF553A" w:rsidRPr="00EF553A" w14:paraId="7D48BA31" w14:textId="77777777" w:rsidTr="00EF553A">
        <w:trPr>
          <w:trHeight w:val="414"/>
        </w:trPr>
        <w:tc>
          <w:tcPr>
            <w:tcW w:w="2628" w:type="dxa"/>
          </w:tcPr>
          <w:p w14:paraId="022CE696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b/>
                <w:lang w:val="en-ZA"/>
              </w:rPr>
              <w:t>S</w:t>
            </w:r>
            <w:r w:rsidR="000A30CD" w:rsidRPr="00EF553A">
              <w:rPr>
                <w:rFonts w:ascii="Times New Roman" w:eastAsia="Times New Roman" w:hAnsi="Times New Roman" w:cs="Times New Roman"/>
                <w:b/>
                <w:lang w:val="en-ZA"/>
              </w:rPr>
              <w:t>ALES REVENUE</w:t>
            </w:r>
          </w:p>
        </w:tc>
        <w:tc>
          <w:tcPr>
            <w:tcW w:w="1890" w:type="dxa"/>
          </w:tcPr>
          <w:p w14:paraId="0F96CBEE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2070" w:type="dxa"/>
          </w:tcPr>
          <w:p w14:paraId="271A2F39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2340" w:type="dxa"/>
          </w:tcPr>
          <w:p w14:paraId="32926C4F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720" w:type="dxa"/>
          </w:tcPr>
          <w:p w14:paraId="3651DAEE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</w:tr>
      <w:tr w:rsidR="00EF553A" w:rsidRPr="00EF553A" w14:paraId="1B851C8A" w14:textId="77777777" w:rsidTr="00EF553A">
        <w:trPr>
          <w:trHeight w:val="414"/>
        </w:trPr>
        <w:tc>
          <w:tcPr>
            <w:tcW w:w="2628" w:type="dxa"/>
          </w:tcPr>
          <w:p w14:paraId="6A1BF2EB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Standard product</w:t>
            </w:r>
          </w:p>
        </w:tc>
        <w:tc>
          <w:tcPr>
            <w:tcW w:w="1890" w:type="dxa"/>
          </w:tcPr>
          <w:p w14:paraId="4D430ACB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75</w:t>
            </w:r>
          </w:p>
        </w:tc>
        <w:tc>
          <w:tcPr>
            <w:tcW w:w="2070" w:type="dxa"/>
          </w:tcPr>
          <w:p w14:paraId="2001FD64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90</w:t>
            </w:r>
          </w:p>
        </w:tc>
        <w:tc>
          <w:tcPr>
            <w:tcW w:w="2340" w:type="dxa"/>
          </w:tcPr>
          <w:p w14:paraId="0762B189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720" w:type="dxa"/>
          </w:tcPr>
          <w:p w14:paraId="70417DD4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</w:tr>
      <w:tr w:rsidR="00EF553A" w:rsidRPr="00EF553A" w14:paraId="05BF2A2C" w14:textId="77777777" w:rsidTr="00EF553A">
        <w:trPr>
          <w:trHeight w:val="414"/>
        </w:trPr>
        <w:tc>
          <w:tcPr>
            <w:tcW w:w="2628" w:type="dxa"/>
          </w:tcPr>
          <w:p w14:paraId="5CA48A9C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 xml:space="preserve">Premium product </w:t>
            </w:r>
          </w:p>
        </w:tc>
        <w:tc>
          <w:tcPr>
            <w:tcW w:w="1890" w:type="dxa"/>
          </w:tcPr>
          <w:p w14:paraId="2F667085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30</w:t>
            </w:r>
          </w:p>
        </w:tc>
        <w:tc>
          <w:tcPr>
            <w:tcW w:w="2070" w:type="dxa"/>
          </w:tcPr>
          <w:p w14:paraId="07F75CBC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25</w:t>
            </w:r>
          </w:p>
        </w:tc>
        <w:tc>
          <w:tcPr>
            <w:tcW w:w="2340" w:type="dxa"/>
          </w:tcPr>
          <w:p w14:paraId="37AD578A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720" w:type="dxa"/>
          </w:tcPr>
          <w:p w14:paraId="1004084D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</w:tr>
      <w:tr w:rsidR="00EF553A" w:rsidRPr="00EF553A" w14:paraId="6CC56A34" w14:textId="77777777" w:rsidTr="00EF553A">
        <w:trPr>
          <w:trHeight w:val="467"/>
        </w:trPr>
        <w:tc>
          <w:tcPr>
            <w:tcW w:w="2628" w:type="dxa"/>
          </w:tcPr>
          <w:p w14:paraId="11C1964E" w14:textId="77777777" w:rsidR="00930D57" w:rsidRPr="00EF553A" w:rsidRDefault="00BA71A6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b/>
                <w:lang w:val="en-ZA"/>
              </w:rPr>
              <w:t xml:space="preserve">Total sales </w:t>
            </w:r>
            <w:r w:rsidR="00930D57" w:rsidRPr="00EF553A">
              <w:rPr>
                <w:rFonts w:ascii="Times New Roman" w:eastAsia="Times New Roman" w:hAnsi="Times New Roman" w:cs="Times New Roman"/>
                <w:b/>
                <w:lang w:val="en-ZA"/>
              </w:rPr>
              <w:lastRenderedPageBreak/>
              <w:t>revenue</w:t>
            </w:r>
          </w:p>
        </w:tc>
        <w:tc>
          <w:tcPr>
            <w:tcW w:w="1890" w:type="dxa"/>
          </w:tcPr>
          <w:p w14:paraId="4AAFEA47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lastRenderedPageBreak/>
              <w:t>105</w:t>
            </w:r>
          </w:p>
        </w:tc>
        <w:tc>
          <w:tcPr>
            <w:tcW w:w="2070" w:type="dxa"/>
          </w:tcPr>
          <w:p w14:paraId="59BB8B9F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115</w:t>
            </w:r>
          </w:p>
        </w:tc>
        <w:tc>
          <w:tcPr>
            <w:tcW w:w="2340" w:type="dxa"/>
          </w:tcPr>
          <w:p w14:paraId="0AE826D6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720" w:type="dxa"/>
          </w:tcPr>
          <w:p w14:paraId="07268B94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</w:tr>
      <w:tr w:rsidR="00EF553A" w:rsidRPr="00EF553A" w14:paraId="0D36CA6B" w14:textId="77777777" w:rsidTr="00EF553A">
        <w:trPr>
          <w:trHeight w:val="414"/>
        </w:trPr>
        <w:tc>
          <w:tcPr>
            <w:tcW w:w="2628" w:type="dxa"/>
          </w:tcPr>
          <w:p w14:paraId="6C884AFE" w14:textId="77777777" w:rsidR="00930D57" w:rsidRPr="00EF553A" w:rsidRDefault="000A30CD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b/>
                <w:lang w:val="en-ZA"/>
              </w:rPr>
              <w:t>COSTS</w:t>
            </w:r>
          </w:p>
        </w:tc>
        <w:tc>
          <w:tcPr>
            <w:tcW w:w="1890" w:type="dxa"/>
          </w:tcPr>
          <w:p w14:paraId="43B1E716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2070" w:type="dxa"/>
          </w:tcPr>
          <w:p w14:paraId="1AFB17BA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2340" w:type="dxa"/>
          </w:tcPr>
          <w:p w14:paraId="2DCA0127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720" w:type="dxa"/>
          </w:tcPr>
          <w:p w14:paraId="399B130E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</w:tr>
      <w:tr w:rsidR="00EF553A" w:rsidRPr="00EF553A" w14:paraId="1598976A" w14:textId="77777777" w:rsidTr="00EF553A">
        <w:trPr>
          <w:trHeight w:val="414"/>
        </w:trPr>
        <w:tc>
          <w:tcPr>
            <w:tcW w:w="2628" w:type="dxa"/>
          </w:tcPr>
          <w:p w14:paraId="0A00258B" w14:textId="77777777" w:rsidR="00930D57" w:rsidRPr="00EF553A" w:rsidRDefault="000A30CD" w:rsidP="000A30CD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center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 xml:space="preserve">Wages </w:t>
            </w:r>
          </w:p>
        </w:tc>
        <w:tc>
          <w:tcPr>
            <w:tcW w:w="1890" w:type="dxa"/>
          </w:tcPr>
          <w:p w14:paraId="42AD0197" w14:textId="77777777" w:rsidR="00930D57" w:rsidRPr="00EF553A" w:rsidRDefault="009C5DF8" w:rsidP="009C5DF8">
            <w:pPr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35</w:t>
            </w:r>
          </w:p>
        </w:tc>
        <w:tc>
          <w:tcPr>
            <w:tcW w:w="2070" w:type="dxa"/>
          </w:tcPr>
          <w:p w14:paraId="0222CB43" w14:textId="77777777" w:rsidR="00930D57" w:rsidRPr="00EF553A" w:rsidRDefault="009C5DF8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38</w:t>
            </w:r>
          </w:p>
        </w:tc>
        <w:tc>
          <w:tcPr>
            <w:tcW w:w="2340" w:type="dxa"/>
          </w:tcPr>
          <w:p w14:paraId="0BDC6ECF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720" w:type="dxa"/>
          </w:tcPr>
          <w:p w14:paraId="2293A7C9" w14:textId="77777777" w:rsidR="00930D57" w:rsidRPr="00EF553A" w:rsidRDefault="00930D57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</w:tr>
      <w:tr w:rsidR="00EF553A" w:rsidRPr="00EF553A" w14:paraId="6DCBDE23" w14:textId="77777777" w:rsidTr="00EF553A">
        <w:trPr>
          <w:trHeight w:val="414"/>
        </w:trPr>
        <w:tc>
          <w:tcPr>
            <w:tcW w:w="2628" w:type="dxa"/>
          </w:tcPr>
          <w:p w14:paraId="19F57A17" w14:textId="77777777" w:rsidR="000A30CD" w:rsidRPr="00EF553A" w:rsidRDefault="000A30CD" w:rsidP="000A30CD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center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 xml:space="preserve">Marketing </w:t>
            </w:r>
          </w:p>
        </w:tc>
        <w:tc>
          <w:tcPr>
            <w:tcW w:w="1890" w:type="dxa"/>
          </w:tcPr>
          <w:p w14:paraId="79598581" w14:textId="77777777" w:rsidR="000A30CD" w:rsidRPr="00EF553A" w:rsidRDefault="009C5DF8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20</w:t>
            </w:r>
          </w:p>
        </w:tc>
        <w:tc>
          <w:tcPr>
            <w:tcW w:w="2070" w:type="dxa"/>
          </w:tcPr>
          <w:p w14:paraId="7A639072" w14:textId="77777777" w:rsidR="000A30CD" w:rsidRPr="00EF553A" w:rsidRDefault="009C5DF8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14</w:t>
            </w:r>
          </w:p>
        </w:tc>
        <w:tc>
          <w:tcPr>
            <w:tcW w:w="2340" w:type="dxa"/>
          </w:tcPr>
          <w:p w14:paraId="58A96145" w14:textId="77777777" w:rsidR="000A30CD" w:rsidRPr="00EF553A" w:rsidRDefault="000A30CD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720" w:type="dxa"/>
          </w:tcPr>
          <w:p w14:paraId="750577A5" w14:textId="77777777" w:rsidR="000A30CD" w:rsidRPr="00EF553A" w:rsidRDefault="000A30CD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</w:tr>
      <w:tr w:rsidR="00EF553A" w:rsidRPr="00EF553A" w14:paraId="630B57FA" w14:textId="77777777" w:rsidTr="00EF553A">
        <w:trPr>
          <w:trHeight w:val="414"/>
        </w:trPr>
        <w:tc>
          <w:tcPr>
            <w:tcW w:w="2628" w:type="dxa"/>
          </w:tcPr>
          <w:p w14:paraId="4115E5D1" w14:textId="77777777" w:rsidR="000A30CD" w:rsidRPr="00EF553A" w:rsidRDefault="00BA71A6" w:rsidP="00BA71A6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 xml:space="preserve">Other </w:t>
            </w:r>
            <w:r w:rsidR="000A30CD" w:rsidRPr="00EF553A">
              <w:rPr>
                <w:rFonts w:ascii="Times New Roman" w:eastAsia="Times New Roman" w:hAnsi="Times New Roman" w:cs="Times New Roman"/>
                <w:lang w:val="en-ZA"/>
              </w:rPr>
              <w:t xml:space="preserve">overheads </w:t>
            </w:r>
          </w:p>
        </w:tc>
        <w:tc>
          <w:tcPr>
            <w:tcW w:w="1890" w:type="dxa"/>
          </w:tcPr>
          <w:p w14:paraId="001E5B92" w14:textId="77777777" w:rsidR="000A30CD" w:rsidRPr="00EF553A" w:rsidRDefault="009C5DF8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27</w:t>
            </w:r>
          </w:p>
        </w:tc>
        <w:tc>
          <w:tcPr>
            <w:tcW w:w="2070" w:type="dxa"/>
          </w:tcPr>
          <w:p w14:paraId="27AB9EF2" w14:textId="77777777" w:rsidR="000A30CD" w:rsidRPr="00EF553A" w:rsidRDefault="009C5DF8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35</w:t>
            </w:r>
          </w:p>
        </w:tc>
        <w:tc>
          <w:tcPr>
            <w:tcW w:w="2340" w:type="dxa"/>
          </w:tcPr>
          <w:p w14:paraId="7DFD7883" w14:textId="77777777" w:rsidR="000A30CD" w:rsidRPr="00EF553A" w:rsidRDefault="000A30CD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720" w:type="dxa"/>
          </w:tcPr>
          <w:p w14:paraId="00053693" w14:textId="77777777" w:rsidR="000A30CD" w:rsidRPr="00EF553A" w:rsidRDefault="000A30CD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</w:tr>
      <w:tr w:rsidR="00EF553A" w:rsidRPr="00EF553A" w14:paraId="0E4D27A2" w14:textId="77777777" w:rsidTr="00EF553A">
        <w:trPr>
          <w:trHeight w:val="414"/>
        </w:trPr>
        <w:tc>
          <w:tcPr>
            <w:tcW w:w="2628" w:type="dxa"/>
          </w:tcPr>
          <w:p w14:paraId="453B02F7" w14:textId="77777777" w:rsidR="000A30CD" w:rsidRPr="00EF553A" w:rsidRDefault="000A30CD" w:rsidP="000A30CD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b/>
                <w:lang w:val="en-ZA"/>
              </w:rPr>
              <w:t>Total costs</w:t>
            </w:r>
          </w:p>
        </w:tc>
        <w:tc>
          <w:tcPr>
            <w:tcW w:w="1890" w:type="dxa"/>
          </w:tcPr>
          <w:p w14:paraId="03ED89B6" w14:textId="77777777" w:rsidR="000A30CD" w:rsidRPr="00EF553A" w:rsidRDefault="00BA71A6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82</w:t>
            </w:r>
          </w:p>
        </w:tc>
        <w:tc>
          <w:tcPr>
            <w:tcW w:w="2070" w:type="dxa"/>
          </w:tcPr>
          <w:p w14:paraId="4AC8C5A3" w14:textId="77777777" w:rsidR="000A30CD" w:rsidRPr="00EF553A" w:rsidRDefault="00BA71A6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87</w:t>
            </w:r>
          </w:p>
        </w:tc>
        <w:tc>
          <w:tcPr>
            <w:tcW w:w="2340" w:type="dxa"/>
          </w:tcPr>
          <w:p w14:paraId="1352D2BD" w14:textId="77777777" w:rsidR="000A30CD" w:rsidRPr="00EF553A" w:rsidRDefault="000A30CD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720" w:type="dxa"/>
          </w:tcPr>
          <w:p w14:paraId="6B6B4BF0" w14:textId="77777777" w:rsidR="000A30CD" w:rsidRPr="00EF553A" w:rsidRDefault="000A30CD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</w:tr>
      <w:tr w:rsidR="00EF553A" w:rsidRPr="00EF553A" w14:paraId="19573F66" w14:textId="77777777" w:rsidTr="00EF553A">
        <w:trPr>
          <w:trHeight w:val="414"/>
        </w:trPr>
        <w:tc>
          <w:tcPr>
            <w:tcW w:w="2628" w:type="dxa"/>
          </w:tcPr>
          <w:p w14:paraId="40F625A1" w14:textId="77777777" w:rsidR="000A30CD" w:rsidRPr="00EF553A" w:rsidRDefault="000A30CD" w:rsidP="000A30CD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center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1890" w:type="dxa"/>
          </w:tcPr>
          <w:p w14:paraId="3E0E58AC" w14:textId="77777777" w:rsidR="000A30CD" w:rsidRPr="00EF553A" w:rsidRDefault="000A30CD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2070" w:type="dxa"/>
          </w:tcPr>
          <w:p w14:paraId="476C8764" w14:textId="77777777" w:rsidR="000A30CD" w:rsidRPr="00EF553A" w:rsidRDefault="000A30CD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2340" w:type="dxa"/>
          </w:tcPr>
          <w:p w14:paraId="2992D70E" w14:textId="77777777" w:rsidR="000A30CD" w:rsidRPr="00EF553A" w:rsidRDefault="000A30CD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720" w:type="dxa"/>
          </w:tcPr>
          <w:p w14:paraId="0150F1C2" w14:textId="77777777" w:rsidR="000A30CD" w:rsidRPr="00EF553A" w:rsidRDefault="000A30CD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</w:tr>
      <w:tr w:rsidR="00EF553A" w:rsidRPr="00EF553A" w14:paraId="39B45F93" w14:textId="77777777" w:rsidTr="00EF553A">
        <w:trPr>
          <w:trHeight w:val="414"/>
        </w:trPr>
        <w:tc>
          <w:tcPr>
            <w:tcW w:w="2628" w:type="dxa"/>
          </w:tcPr>
          <w:p w14:paraId="4327EE11" w14:textId="77777777" w:rsidR="009C5DF8" w:rsidRPr="00EF553A" w:rsidRDefault="009C5DF8" w:rsidP="000A30CD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b/>
                <w:lang w:val="en-ZA"/>
              </w:rPr>
              <w:t xml:space="preserve">Profit </w:t>
            </w:r>
          </w:p>
        </w:tc>
        <w:tc>
          <w:tcPr>
            <w:tcW w:w="1890" w:type="dxa"/>
          </w:tcPr>
          <w:p w14:paraId="6DE4E87D" w14:textId="77777777" w:rsidR="009C5DF8" w:rsidRPr="00EF553A" w:rsidRDefault="00BA71A6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23</w:t>
            </w:r>
          </w:p>
        </w:tc>
        <w:tc>
          <w:tcPr>
            <w:tcW w:w="2070" w:type="dxa"/>
          </w:tcPr>
          <w:p w14:paraId="01B7F18F" w14:textId="77777777" w:rsidR="009C5DF8" w:rsidRPr="00EF553A" w:rsidRDefault="00BA71A6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  <w:r w:rsidRPr="00EF553A">
              <w:rPr>
                <w:rFonts w:ascii="Times New Roman" w:eastAsia="Times New Roman" w:hAnsi="Times New Roman" w:cs="Times New Roman"/>
                <w:lang w:val="en-ZA"/>
              </w:rPr>
              <w:t>28</w:t>
            </w:r>
          </w:p>
        </w:tc>
        <w:tc>
          <w:tcPr>
            <w:tcW w:w="2340" w:type="dxa"/>
          </w:tcPr>
          <w:p w14:paraId="08BAAF07" w14:textId="77777777" w:rsidR="009C5DF8" w:rsidRPr="00EF553A" w:rsidRDefault="009C5DF8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  <w:tc>
          <w:tcPr>
            <w:tcW w:w="720" w:type="dxa"/>
          </w:tcPr>
          <w:p w14:paraId="7CD95C3C" w14:textId="77777777" w:rsidR="009C5DF8" w:rsidRPr="00EF553A" w:rsidRDefault="009C5DF8" w:rsidP="00930D57">
            <w:pPr>
              <w:tabs>
                <w:tab w:val="left" w:pos="567"/>
                <w:tab w:val="left" w:pos="990"/>
                <w:tab w:val="left" w:pos="9180"/>
                <w:tab w:val="right" w:pos="9639"/>
              </w:tabs>
              <w:spacing w:line="360" w:lineRule="auto"/>
              <w:ind w:right="1264"/>
              <w:contextualSpacing/>
              <w:jc w:val="both"/>
              <w:rPr>
                <w:rFonts w:ascii="Times New Roman" w:eastAsia="Times New Roman" w:hAnsi="Times New Roman" w:cs="Times New Roman"/>
                <w:lang w:val="en-ZA"/>
              </w:rPr>
            </w:pPr>
          </w:p>
        </w:tc>
      </w:tr>
    </w:tbl>
    <w:p w14:paraId="57C369C9" w14:textId="77777777" w:rsidR="008A5EED" w:rsidRPr="0033528E" w:rsidRDefault="008A5EED" w:rsidP="00820193">
      <w:p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2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EBE269F" w14:textId="77777777" w:rsidR="00000889" w:rsidRPr="007F7DB1" w:rsidRDefault="004C1661" w:rsidP="00BC36E0">
      <w:pPr>
        <w:pStyle w:val="ListParagraph"/>
        <w:numPr>
          <w:ilvl w:val="0"/>
          <w:numId w:val="8"/>
        </w:numPr>
        <w:tabs>
          <w:tab w:val="left" w:pos="567"/>
          <w:tab w:val="left" w:pos="990"/>
          <w:tab w:val="left" w:pos="9360"/>
          <w:tab w:val="left" w:pos="9450"/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AE6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="006A2DA8" w:rsidRPr="00B3107A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="006A2DA8" w:rsidRPr="007F7DB1">
        <w:rPr>
          <w:rFonts w:ascii="Times New Roman" w:eastAsia="Times New Roman" w:hAnsi="Times New Roman" w:cs="Times New Roman"/>
          <w:sz w:val="24"/>
          <w:szCs w:val="24"/>
        </w:rPr>
        <w:t xml:space="preserve"> causes of material</w:t>
      </w:r>
      <w:r w:rsidR="00A14F49" w:rsidRPr="007F7DB1">
        <w:rPr>
          <w:rFonts w:ascii="Times New Roman" w:eastAsia="Times New Roman" w:hAnsi="Times New Roman" w:cs="Times New Roman"/>
          <w:sz w:val="24"/>
          <w:szCs w:val="24"/>
        </w:rPr>
        <w:t xml:space="preserve"> variance </w:t>
      </w:r>
      <w:r w:rsidR="00691FA5" w:rsidRPr="007F7DB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00889" w:rsidRPr="007F7DB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A64AD" w:rsidRPr="007F7DB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310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BC36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BA64AD" w:rsidRPr="007F7DB1">
        <w:rPr>
          <w:rFonts w:ascii="Times New Roman" w:eastAsia="Times New Roman" w:hAnsi="Times New Roman" w:cs="Times New Roman"/>
          <w:sz w:val="24"/>
          <w:szCs w:val="24"/>
        </w:rPr>
        <w:t>(4m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="00BA64AD" w:rsidRPr="007F7DB1">
        <w:rPr>
          <w:rFonts w:ascii="Times New Roman" w:eastAsia="Times New Roman" w:hAnsi="Times New Roman" w:cs="Times New Roman"/>
          <w:sz w:val="24"/>
          <w:szCs w:val="24"/>
        </w:rPr>
        <w:t>ks)</w:t>
      </w:r>
      <w:r w:rsidR="00000889" w:rsidRPr="007F7D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5FDCA376" w14:textId="77777777" w:rsidR="008A5EED" w:rsidRPr="005F3321" w:rsidRDefault="004C1661" w:rsidP="008B1D4F">
      <w:pPr>
        <w:pStyle w:val="ListParagraph"/>
        <w:numPr>
          <w:ilvl w:val="0"/>
          <w:numId w:val="8"/>
        </w:numPr>
        <w:tabs>
          <w:tab w:val="left" w:pos="567"/>
          <w:tab w:val="left" w:pos="990"/>
          <w:tab w:val="left" w:pos="9180"/>
          <w:tab w:val="left" w:pos="9270"/>
          <w:tab w:val="right" w:pos="9639"/>
        </w:tabs>
        <w:spacing w:after="0" w:line="360" w:lineRule="auto"/>
        <w:ind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State</w:t>
      </w:r>
      <w:r w:rsidR="00000889" w:rsidRPr="005F332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000889" w:rsidRPr="00B3107A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="00000889" w:rsidRPr="005F3321">
        <w:rPr>
          <w:rFonts w:ascii="Times New Roman" w:eastAsia="Times New Roman" w:hAnsi="Times New Roman" w:cs="Times New Roman"/>
          <w:sz w:val="24"/>
          <w:szCs w:val="24"/>
        </w:rPr>
        <w:t xml:space="preserve"> reasons for overheads variance </w:t>
      </w:r>
      <w:r w:rsidR="00691FA5" w:rsidRPr="005F33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E1A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691FA5" w:rsidRPr="005F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D4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B1D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AE6" w:rsidRPr="005F3321">
        <w:rPr>
          <w:rFonts w:ascii="Times New Roman" w:eastAsia="Times New Roman" w:hAnsi="Times New Roman" w:cs="Times New Roman"/>
          <w:sz w:val="24"/>
          <w:szCs w:val="24"/>
        </w:rPr>
        <w:t>(4m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="001E1AE6" w:rsidRPr="005F3321">
        <w:rPr>
          <w:rFonts w:ascii="Times New Roman" w:eastAsia="Times New Roman" w:hAnsi="Times New Roman" w:cs="Times New Roman"/>
          <w:sz w:val="24"/>
          <w:szCs w:val="24"/>
        </w:rPr>
        <w:t>ks)</w:t>
      </w:r>
      <w:r w:rsidR="00691FA5" w:rsidRPr="005F33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214513" w:rsidRPr="005F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EED" w:rsidRPr="005F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0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2E77CFE4" w14:textId="77777777" w:rsidR="00BC36E0" w:rsidRDefault="00FD756A" w:rsidP="00BC36E0">
      <w:pPr>
        <w:pStyle w:val="ListParagraph"/>
        <w:numPr>
          <w:ilvl w:val="0"/>
          <w:numId w:val="8"/>
        </w:numPr>
        <w:tabs>
          <w:tab w:val="left" w:pos="567"/>
          <w:tab w:val="left" w:pos="990"/>
          <w:tab w:val="left" w:pos="8820"/>
          <w:tab w:val="left" w:pos="9180"/>
          <w:tab w:val="left" w:pos="9360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F49" w:rsidRPr="007F7DB1">
        <w:rPr>
          <w:rFonts w:ascii="Times New Roman" w:eastAsia="Times New Roman" w:hAnsi="Times New Roman" w:cs="Times New Roman"/>
          <w:sz w:val="24"/>
          <w:szCs w:val="24"/>
        </w:rPr>
        <w:t>Explain the various types of budgets tha</w:t>
      </w:r>
      <w:r w:rsidR="00B3107A">
        <w:rPr>
          <w:rFonts w:ascii="Times New Roman" w:eastAsia="Times New Roman" w:hAnsi="Times New Roman" w:cs="Times New Roman"/>
          <w:sz w:val="24"/>
          <w:szCs w:val="24"/>
        </w:rPr>
        <w:t>t a business entity can prepar</w:t>
      </w:r>
      <w:r w:rsidR="00BC36E0">
        <w:rPr>
          <w:rFonts w:ascii="Times New Roman" w:eastAsia="Times New Roman" w:hAnsi="Times New Roman" w:cs="Times New Roman"/>
          <w:sz w:val="24"/>
          <w:szCs w:val="24"/>
        </w:rPr>
        <w:t xml:space="preserve">e                   </w:t>
      </w:r>
      <w:r w:rsidR="004C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6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E1AE6" w:rsidRPr="007F7DB1">
        <w:rPr>
          <w:rFonts w:ascii="Times New Roman" w:eastAsia="Times New Roman" w:hAnsi="Times New Roman" w:cs="Times New Roman"/>
          <w:sz w:val="24"/>
          <w:szCs w:val="24"/>
        </w:rPr>
        <w:t>(8m</w:t>
      </w:r>
      <w:r w:rsidR="004C1661">
        <w:rPr>
          <w:rFonts w:ascii="Times New Roman" w:eastAsia="Times New Roman" w:hAnsi="Times New Roman" w:cs="Times New Roman"/>
          <w:sz w:val="24"/>
          <w:szCs w:val="24"/>
        </w:rPr>
        <w:t>ar</w:t>
      </w:r>
      <w:r w:rsidR="001E1AE6" w:rsidRPr="007F7DB1"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456F387E" w14:textId="77777777" w:rsidR="004C1661" w:rsidRPr="00103F8E" w:rsidRDefault="004C1661" w:rsidP="004C1661">
      <w:pPr>
        <w:pStyle w:val="ListParagraph"/>
        <w:tabs>
          <w:tab w:val="left" w:pos="567"/>
          <w:tab w:val="left" w:pos="990"/>
          <w:tab w:val="left" w:pos="8820"/>
          <w:tab w:val="left" w:pos="9180"/>
          <w:tab w:val="left" w:pos="9360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D70B5F" w14:textId="77777777" w:rsidR="0038249A" w:rsidRPr="00BC36E0" w:rsidRDefault="00B350A6" w:rsidP="00103F8E">
      <w:pPr>
        <w:pStyle w:val="ListParagraph"/>
        <w:numPr>
          <w:ilvl w:val="0"/>
          <w:numId w:val="9"/>
        </w:numPr>
        <w:ind w:left="360" w:hanging="780"/>
        <w:rPr>
          <w:rFonts w:ascii="Times New Roman" w:eastAsia="Calibri" w:hAnsi="Times New Roman" w:cs="Times New Roman"/>
          <w:sz w:val="24"/>
          <w:szCs w:val="24"/>
        </w:rPr>
      </w:pPr>
      <w:r w:rsidRPr="00864ED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8249A" w:rsidRPr="00864EDF">
        <w:rPr>
          <w:rFonts w:ascii="Times New Roman" w:eastAsia="Calibri" w:hAnsi="Times New Roman" w:cs="Times New Roman"/>
          <w:sz w:val="24"/>
          <w:szCs w:val="24"/>
        </w:rPr>
        <w:t xml:space="preserve"> following trial balance was extracted from the books of Apex Traders as at 30</w:t>
      </w:r>
      <w:r w:rsidR="0038249A" w:rsidRPr="00864EDF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38249A" w:rsidRPr="00864EDF">
        <w:rPr>
          <w:rFonts w:ascii="Times New Roman" w:eastAsia="Calibri" w:hAnsi="Times New Roman" w:cs="Times New Roman"/>
          <w:sz w:val="24"/>
          <w:szCs w:val="24"/>
        </w:rPr>
        <w:t xml:space="preserve"> June 2015</w:t>
      </w:r>
      <w:r w:rsidR="00BC36E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71359E" w:rsidRPr="00BC36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="00BC36E0" w:rsidRPr="00BC36E0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12DC0DF0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>DR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CR</w:t>
      </w:r>
    </w:p>
    <w:p w14:paraId="1F0F5C2C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33528E">
        <w:rPr>
          <w:rFonts w:ascii="Times New Roman" w:eastAsia="Calibri" w:hAnsi="Times New Roman" w:cs="Times New Roman"/>
          <w:sz w:val="24"/>
          <w:szCs w:val="24"/>
        </w:rPr>
        <w:t>Shs</w:t>
      </w:r>
      <w:proofErr w:type="spellEnd"/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33528E">
        <w:rPr>
          <w:rFonts w:ascii="Times New Roman" w:eastAsia="Calibri" w:hAnsi="Times New Roman" w:cs="Times New Roman"/>
          <w:sz w:val="24"/>
          <w:szCs w:val="24"/>
        </w:rPr>
        <w:t>shs</w:t>
      </w:r>
      <w:proofErr w:type="spellEnd"/>
    </w:p>
    <w:p w14:paraId="2B4FCF5D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Premises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1,500,000</w:t>
      </w:r>
    </w:p>
    <w:p w14:paraId="2FD2F249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Debtors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20,000</w:t>
      </w:r>
    </w:p>
    <w:p w14:paraId="4AA5A9A5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Creditors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30,000</w:t>
      </w:r>
    </w:p>
    <w:p w14:paraId="5069F196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Bank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90,000</w:t>
      </w:r>
    </w:p>
    <w:p w14:paraId="0B65EEBF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Cash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10,000</w:t>
      </w:r>
    </w:p>
    <w:p w14:paraId="6084D466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Purchases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140,000</w:t>
      </w:r>
    </w:p>
    <w:p w14:paraId="62D5440A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Sales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320,000</w:t>
      </w:r>
    </w:p>
    <w:p w14:paraId="2AA01E8F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Stock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45,000</w:t>
      </w:r>
    </w:p>
    <w:p w14:paraId="5BC10F24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Discount allowed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6,000</w:t>
      </w:r>
    </w:p>
    <w:p w14:paraId="186EC4F4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Discount received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2,000</w:t>
      </w:r>
    </w:p>
    <w:p w14:paraId="6C867531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Salaries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50,000</w:t>
      </w:r>
    </w:p>
    <w:p w14:paraId="7D4ACD9C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Commission received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8,000</w:t>
      </w:r>
    </w:p>
    <w:p w14:paraId="39BEE0C5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Power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12,000</w:t>
      </w:r>
    </w:p>
    <w:p w14:paraId="6AC1AC39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Return inwards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15,000</w:t>
      </w:r>
    </w:p>
    <w:p w14:paraId="22F8EB90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Return outwards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19,000</w:t>
      </w:r>
    </w:p>
    <w:p w14:paraId="4271B985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Carriage inwards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5,400</w:t>
      </w:r>
    </w:p>
    <w:p w14:paraId="1FE704BA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Carriage outwards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2,300</w:t>
      </w:r>
    </w:p>
    <w:p w14:paraId="7CAD0C23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Capital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1,543,700</w:t>
      </w:r>
    </w:p>
    <w:p w14:paraId="15B7A03D" w14:textId="77777777" w:rsidR="0038249A" w:rsidRPr="0033528E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Furniture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  <w:u w:val="single"/>
        </w:rPr>
        <w:t>27,000</w:t>
      </w:r>
    </w:p>
    <w:p w14:paraId="408B1203" w14:textId="77777777" w:rsidR="00BC36E0" w:rsidRDefault="0038249A" w:rsidP="00556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1,922,700</w:t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</w:r>
      <w:r w:rsidRPr="0033528E">
        <w:rPr>
          <w:rFonts w:ascii="Times New Roman" w:eastAsia="Calibri" w:hAnsi="Times New Roman" w:cs="Times New Roman"/>
          <w:sz w:val="24"/>
          <w:szCs w:val="24"/>
        </w:rPr>
        <w:tab/>
        <w:t>1,922,700</w:t>
      </w:r>
    </w:p>
    <w:p w14:paraId="323ECC5D" w14:textId="77777777" w:rsidR="0038249A" w:rsidRPr="00BC36E0" w:rsidRDefault="0038249A" w:rsidP="0038249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b/>
          <w:sz w:val="24"/>
          <w:szCs w:val="24"/>
          <w:u w:val="single"/>
        </w:rPr>
        <w:t>Additional information</w:t>
      </w:r>
    </w:p>
    <w:p w14:paraId="2E32EC5E" w14:textId="77777777" w:rsidR="0038249A" w:rsidRPr="0033528E" w:rsidRDefault="0038249A" w:rsidP="0038249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lastRenderedPageBreak/>
        <w:t>Stock of goods on 30</w:t>
      </w:r>
      <w:r w:rsidRPr="0033528E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BC36E0">
        <w:rPr>
          <w:rFonts w:ascii="Times New Roman" w:eastAsia="Calibri" w:hAnsi="Times New Roman" w:cs="Times New Roman"/>
          <w:sz w:val="24"/>
          <w:szCs w:val="24"/>
        </w:rPr>
        <w:t xml:space="preserve"> June 2015 was worth </w:t>
      </w:r>
      <w:proofErr w:type="spellStart"/>
      <w:r w:rsidR="00BC36E0">
        <w:rPr>
          <w:rFonts w:ascii="Times New Roman" w:eastAsia="Calibri" w:hAnsi="Times New Roman" w:cs="Times New Roman"/>
          <w:sz w:val="24"/>
          <w:szCs w:val="24"/>
        </w:rPr>
        <w:t>shs</w:t>
      </w:r>
      <w:proofErr w:type="spellEnd"/>
      <w:r w:rsidR="00BC36E0">
        <w:rPr>
          <w:rFonts w:ascii="Times New Roman" w:eastAsia="Calibri" w:hAnsi="Times New Roman" w:cs="Times New Roman"/>
          <w:sz w:val="24"/>
          <w:szCs w:val="24"/>
        </w:rPr>
        <w:t xml:space="preserve"> 22,000</w:t>
      </w:r>
    </w:p>
    <w:p w14:paraId="72A2B128" w14:textId="77777777" w:rsidR="0038249A" w:rsidRPr="0033528E" w:rsidRDefault="0038249A" w:rsidP="0038249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352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Required. </w:t>
      </w:r>
    </w:p>
    <w:p w14:paraId="667331A8" w14:textId="77777777" w:rsidR="0038249A" w:rsidRPr="004C1661" w:rsidRDefault="0038249A" w:rsidP="004C1661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C1661">
        <w:rPr>
          <w:rFonts w:ascii="Times New Roman" w:eastAsia="Calibri" w:hAnsi="Times New Roman" w:cs="Times New Roman"/>
          <w:sz w:val="24"/>
          <w:szCs w:val="24"/>
        </w:rPr>
        <w:t>Prepare the tr</w:t>
      </w:r>
      <w:r w:rsidR="006A63F7" w:rsidRPr="004C1661">
        <w:rPr>
          <w:rFonts w:ascii="Times New Roman" w:eastAsia="Calibri" w:hAnsi="Times New Roman" w:cs="Times New Roman"/>
          <w:sz w:val="24"/>
          <w:szCs w:val="24"/>
        </w:rPr>
        <w:t>a</w:t>
      </w:r>
      <w:r w:rsidR="00A934BB" w:rsidRPr="004C1661">
        <w:rPr>
          <w:rFonts w:ascii="Times New Roman" w:eastAsia="Calibri" w:hAnsi="Times New Roman" w:cs="Times New Roman"/>
          <w:sz w:val="24"/>
          <w:szCs w:val="24"/>
        </w:rPr>
        <w:t>ding profit and loss account</w:t>
      </w:r>
      <w:r w:rsidR="00556950">
        <w:rPr>
          <w:rFonts w:ascii="Times New Roman" w:eastAsia="Calibri" w:hAnsi="Times New Roman" w:cs="Times New Roman"/>
          <w:sz w:val="24"/>
          <w:szCs w:val="24"/>
        </w:rPr>
        <w:tab/>
      </w:r>
      <w:r w:rsidR="00556950">
        <w:rPr>
          <w:rFonts w:ascii="Times New Roman" w:eastAsia="Calibri" w:hAnsi="Times New Roman" w:cs="Times New Roman"/>
          <w:sz w:val="24"/>
          <w:szCs w:val="24"/>
        </w:rPr>
        <w:tab/>
      </w:r>
      <w:r w:rsidR="00556950">
        <w:rPr>
          <w:rFonts w:ascii="Times New Roman" w:eastAsia="Calibri" w:hAnsi="Times New Roman" w:cs="Times New Roman"/>
          <w:sz w:val="24"/>
          <w:szCs w:val="24"/>
        </w:rPr>
        <w:tab/>
      </w:r>
      <w:r w:rsidR="00556950">
        <w:rPr>
          <w:rFonts w:ascii="Times New Roman" w:eastAsia="Calibri" w:hAnsi="Times New Roman" w:cs="Times New Roman"/>
          <w:sz w:val="24"/>
          <w:szCs w:val="24"/>
        </w:rPr>
        <w:tab/>
      </w:r>
      <w:r w:rsidR="004C1661" w:rsidRPr="004C1661">
        <w:rPr>
          <w:rFonts w:ascii="Times New Roman" w:eastAsia="Calibri" w:hAnsi="Times New Roman" w:cs="Times New Roman"/>
          <w:sz w:val="24"/>
          <w:szCs w:val="24"/>
        </w:rPr>
        <w:t>(12m</w:t>
      </w:r>
      <w:r w:rsidR="004C1661">
        <w:rPr>
          <w:rFonts w:ascii="Times New Roman" w:eastAsia="Calibri" w:hAnsi="Times New Roman" w:cs="Times New Roman"/>
          <w:sz w:val="24"/>
          <w:szCs w:val="24"/>
        </w:rPr>
        <w:t>ar</w:t>
      </w:r>
      <w:r w:rsidR="004C1661" w:rsidRPr="004C1661">
        <w:rPr>
          <w:rFonts w:ascii="Times New Roman" w:eastAsia="Calibri" w:hAnsi="Times New Roman" w:cs="Times New Roman"/>
          <w:sz w:val="24"/>
          <w:szCs w:val="24"/>
        </w:rPr>
        <w:t>ks)</w:t>
      </w:r>
      <w:r w:rsidR="00A934BB" w:rsidRPr="004C1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34BB" w:rsidRPr="004C1661">
        <w:rPr>
          <w:rFonts w:ascii="Times New Roman" w:eastAsia="Calibri" w:hAnsi="Times New Roman" w:cs="Times New Roman"/>
          <w:sz w:val="24"/>
          <w:szCs w:val="24"/>
        </w:rPr>
        <w:tab/>
      </w:r>
      <w:r w:rsidR="00A934BB" w:rsidRPr="004C1661">
        <w:rPr>
          <w:rFonts w:ascii="Times New Roman" w:eastAsia="Calibri" w:hAnsi="Times New Roman" w:cs="Times New Roman"/>
          <w:sz w:val="24"/>
          <w:szCs w:val="24"/>
        </w:rPr>
        <w:tab/>
      </w:r>
      <w:r w:rsidR="00A934BB" w:rsidRPr="004C1661">
        <w:rPr>
          <w:rFonts w:ascii="Times New Roman" w:eastAsia="Calibri" w:hAnsi="Times New Roman" w:cs="Times New Roman"/>
          <w:sz w:val="24"/>
          <w:szCs w:val="24"/>
        </w:rPr>
        <w:tab/>
      </w:r>
      <w:r w:rsidR="00A934BB" w:rsidRPr="004C1661">
        <w:rPr>
          <w:rFonts w:ascii="Times New Roman" w:eastAsia="Calibri" w:hAnsi="Times New Roman" w:cs="Times New Roman"/>
          <w:sz w:val="24"/>
          <w:szCs w:val="24"/>
        </w:rPr>
        <w:tab/>
      </w:r>
      <w:r w:rsidR="00A934BB" w:rsidRPr="004C1661">
        <w:rPr>
          <w:rFonts w:ascii="Times New Roman" w:eastAsia="Calibri" w:hAnsi="Times New Roman" w:cs="Times New Roman"/>
          <w:sz w:val="24"/>
          <w:szCs w:val="24"/>
        </w:rPr>
        <w:tab/>
      </w:r>
      <w:r w:rsidR="00A934BB" w:rsidRPr="004C1661">
        <w:rPr>
          <w:rFonts w:ascii="Times New Roman" w:eastAsia="Calibri" w:hAnsi="Times New Roman" w:cs="Times New Roman"/>
          <w:sz w:val="24"/>
          <w:szCs w:val="24"/>
        </w:rPr>
        <w:tab/>
      </w:r>
      <w:r w:rsidR="00A934BB" w:rsidRPr="004C1661">
        <w:rPr>
          <w:rFonts w:ascii="Times New Roman" w:eastAsia="Calibri" w:hAnsi="Times New Roman" w:cs="Times New Roman"/>
          <w:sz w:val="24"/>
          <w:szCs w:val="24"/>
        </w:rPr>
        <w:tab/>
      </w:r>
    </w:p>
    <w:p w14:paraId="6C44EA0C" w14:textId="77777777" w:rsidR="00103F8E" w:rsidRPr="004C1661" w:rsidRDefault="0038249A" w:rsidP="004C1661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C1661">
        <w:rPr>
          <w:rFonts w:ascii="Times New Roman" w:eastAsia="Calibri" w:hAnsi="Times New Roman" w:cs="Times New Roman"/>
          <w:sz w:val="24"/>
          <w:szCs w:val="24"/>
        </w:rPr>
        <w:t>Prepare a balance as at that date.</w:t>
      </w:r>
      <w:r w:rsidR="00A934BB" w:rsidRPr="004C1661">
        <w:rPr>
          <w:rFonts w:ascii="Times New Roman" w:eastAsia="Calibri" w:hAnsi="Times New Roman" w:cs="Times New Roman"/>
          <w:sz w:val="24"/>
          <w:szCs w:val="24"/>
        </w:rPr>
        <w:tab/>
      </w:r>
      <w:r w:rsidR="00556950">
        <w:rPr>
          <w:rFonts w:ascii="Times New Roman" w:eastAsia="Calibri" w:hAnsi="Times New Roman" w:cs="Times New Roman"/>
          <w:sz w:val="24"/>
          <w:szCs w:val="24"/>
        </w:rPr>
        <w:tab/>
      </w:r>
      <w:r w:rsidR="00556950">
        <w:rPr>
          <w:rFonts w:ascii="Times New Roman" w:eastAsia="Calibri" w:hAnsi="Times New Roman" w:cs="Times New Roman"/>
          <w:sz w:val="24"/>
          <w:szCs w:val="24"/>
        </w:rPr>
        <w:tab/>
      </w:r>
      <w:r w:rsidR="00556950">
        <w:rPr>
          <w:rFonts w:ascii="Times New Roman" w:eastAsia="Calibri" w:hAnsi="Times New Roman" w:cs="Times New Roman"/>
          <w:sz w:val="24"/>
          <w:szCs w:val="24"/>
        </w:rPr>
        <w:tab/>
      </w:r>
      <w:r w:rsidR="00556950">
        <w:rPr>
          <w:rFonts w:ascii="Times New Roman" w:eastAsia="Calibri" w:hAnsi="Times New Roman" w:cs="Times New Roman"/>
          <w:sz w:val="24"/>
          <w:szCs w:val="24"/>
        </w:rPr>
        <w:tab/>
      </w:r>
      <w:r w:rsidR="00556950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556950" w:rsidRPr="004C1661">
        <w:rPr>
          <w:rFonts w:ascii="Times New Roman" w:eastAsia="Calibri" w:hAnsi="Times New Roman" w:cs="Times New Roman"/>
          <w:sz w:val="24"/>
          <w:szCs w:val="24"/>
        </w:rPr>
        <w:t>(8m</w:t>
      </w:r>
      <w:r w:rsidR="00556950">
        <w:rPr>
          <w:rFonts w:ascii="Times New Roman" w:eastAsia="Calibri" w:hAnsi="Times New Roman" w:cs="Times New Roman"/>
          <w:sz w:val="24"/>
          <w:szCs w:val="24"/>
        </w:rPr>
        <w:t>ar</w:t>
      </w:r>
      <w:r w:rsidR="00556950" w:rsidRPr="004C1661">
        <w:rPr>
          <w:rFonts w:ascii="Times New Roman" w:eastAsia="Calibri" w:hAnsi="Times New Roman" w:cs="Times New Roman"/>
          <w:sz w:val="24"/>
          <w:szCs w:val="24"/>
        </w:rPr>
        <w:t>ks)</w:t>
      </w:r>
      <w:r w:rsidR="00A934BB" w:rsidRPr="004C1661">
        <w:rPr>
          <w:rFonts w:ascii="Times New Roman" w:eastAsia="Calibri" w:hAnsi="Times New Roman" w:cs="Times New Roman"/>
          <w:sz w:val="24"/>
          <w:szCs w:val="24"/>
        </w:rPr>
        <w:tab/>
      </w:r>
      <w:r w:rsidR="00A934BB" w:rsidRPr="004C1661">
        <w:rPr>
          <w:rFonts w:ascii="Times New Roman" w:eastAsia="Calibri" w:hAnsi="Times New Roman" w:cs="Times New Roman"/>
          <w:sz w:val="24"/>
          <w:szCs w:val="24"/>
        </w:rPr>
        <w:tab/>
      </w:r>
      <w:r w:rsidR="00A934BB" w:rsidRPr="004C1661">
        <w:rPr>
          <w:rFonts w:ascii="Times New Roman" w:eastAsia="Calibri" w:hAnsi="Times New Roman" w:cs="Times New Roman"/>
          <w:sz w:val="24"/>
          <w:szCs w:val="24"/>
        </w:rPr>
        <w:tab/>
      </w:r>
      <w:r w:rsidR="00A934BB" w:rsidRPr="004C1661">
        <w:rPr>
          <w:rFonts w:ascii="Times New Roman" w:eastAsia="Calibri" w:hAnsi="Times New Roman" w:cs="Times New Roman"/>
          <w:sz w:val="24"/>
          <w:szCs w:val="24"/>
        </w:rPr>
        <w:tab/>
      </w:r>
      <w:r w:rsidR="00A934BB" w:rsidRPr="004C1661">
        <w:rPr>
          <w:rFonts w:ascii="Times New Roman" w:eastAsia="Calibri" w:hAnsi="Times New Roman" w:cs="Times New Roman"/>
          <w:sz w:val="24"/>
          <w:szCs w:val="24"/>
        </w:rPr>
        <w:tab/>
      </w:r>
      <w:r w:rsidR="00A934BB" w:rsidRPr="004C1661">
        <w:rPr>
          <w:rFonts w:ascii="Times New Roman" w:eastAsia="Calibri" w:hAnsi="Times New Roman" w:cs="Times New Roman"/>
          <w:sz w:val="24"/>
          <w:szCs w:val="24"/>
        </w:rPr>
        <w:tab/>
      </w:r>
      <w:r w:rsidR="00A934BB" w:rsidRPr="004C166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2AD3BD68" w14:textId="77777777" w:rsidR="0054565E" w:rsidRPr="00103F8E" w:rsidRDefault="00103F8E" w:rsidP="00103F8E">
      <w:pPr>
        <w:pStyle w:val="ListParagraph"/>
        <w:spacing w:after="200" w:line="276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19.a) </w:t>
      </w:r>
      <w:r w:rsidR="0054565E" w:rsidRPr="00103F8E">
        <w:rPr>
          <w:rFonts w:ascii="Times New Roman" w:eastAsia="Calibri" w:hAnsi="Times New Roman" w:cs="Times New Roman"/>
          <w:sz w:val="24"/>
          <w:szCs w:val="24"/>
        </w:rPr>
        <w:t xml:space="preserve">The following information relates to </w:t>
      </w:r>
      <w:r w:rsidR="005F6B95" w:rsidRPr="00103F8E">
        <w:rPr>
          <w:rFonts w:ascii="Times New Roman" w:eastAsia="Calibri" w:hAnsi="Times New Roman" w:cs="Times New Roman"/>
          <w:sz w:val="24"/>
          <w:szCs w:val="24"/>
        </w:rPr>
        <w:t>Morale</w:t>
      </w:r>
      <w:r w:rsidR="0054565E" w:rsidRPr="00103F8E">
        <w:rPr>
          <w:rFonts w:ascii="Times New Roman" w:eastAsia="Calibri" w:hAnsi="Times New Roman" w:cs="Times New Roman"/>
          <w:sz w:val="24"/>
          <w:szCs w:val="24"/>
        </w:rPr>
        <w:t xml:space="preserve"> Retailers for the month of July 2015:</w:t>
      </w:r>
    </w:p>
    <w:p w14:paraId="1815F9C1" w14:textId="77777777" w:rsidR="0054565E" w:rsidRPr="0033528E" w:rsidRDefault="0054565E" w:rsidP="0055695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Sales - Ksh 50,000</w:t>
      </w:r>
    </w:p>
    <w:p w14:paraId="1E1B12B8" w14:textId="77777777" w:rsidR="0054565E" w:rsidRPr="0033528E" w:rsidRDefault="0054565E" w:rsidP="0055695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Cost of sales - Ksh 40.000</w:t>
      </w:r>
    </w:p>
    <w:p w14:paraId="0FA9D9C4" w14:textId="77777777" w:rsidR="0054565E" w:rsidRPr="0033528E" w:rsidRDefault="00E52CFE" w:rsidP="0055695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Average stock - K</w:t>
      </w:r>
      <w:r w:rsidR="0054565E" w:rsidRPr="0033528E">
        <w:rPr>
          <w:rFonts w:ascii="Times New Roman" w:eastAsia="Calibri" w:hAnsi="Times New Roman" w:cs="Times New Roman"/>
          <w:sz w:val="24"/>
          <w:szCs w:val="24"/>
        </w:rPr>
        <w:t>sh 20,000</w:t>
      </w:r>
    </w:p>
    <w:p w14:paraId="0213DB2C" w14:textId="77777777" w:rsidR="0054565E" w:rsidRPr="0033528E" w:rsidRDefault="0054565E" w:rsidP="0055695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sz w:val="24"/>
          <w:szCs w:val="24"/>
        </w:rPr>
        <w:t>Expenses were - 5% of sales</w:t>
      </w:r>
    </w:p>
    <w:p w14:paraId="4ECBC57B" w14:textId="77777777" w:rsidR="0054565E" w:rsidRPr="0033528E" w:rsidRDefault="0054565E" w:rsidP="0054565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3528E">
        <w:rPr>
          <w:rFonts w:ascii="Times New Roman" w:eastAsia="Calibri" w:hAnsi="Times New Roman" w:cs="Times New Roman"/>
          <w:b/>
          <w:bCs/>
          <w:sz w:val="24"/>
          <w:szCs w:val="24"/>
        </w:rPr>
        <w:t>Calculate:</w:t>
      </w:r>
    </w:p>
    <w:p w14:paraId="7A63D6C0" w14:textId="77777777" w:rsidR="0054565E" w:rsidRPr="00C52085" w:rsidRDefault="00F62818" w:rsidP="00C5208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52085">
        <w:rPr>
          <w:rFonts w:ascii="Times New Roman" w:eastAsia="Calibri" w:hAnsi="Times New Roman" w:cs="Times New Roman"/>
          <w:sz w:val="24"/>
          <w:szCs w:val="24"/>
        </w:rPr>
        <w:t>Mark-up (2</w:t>
      </w:r>
      <w:r w:rsidR="0054565E" w:rsidRPr="00C52085">
        <w:rPr>
          <w:rFonts w:ascii="Times New Roman" w:eastAsia="Calibri" w:hAnsi="Times New Roman" w:cs="Times New Roman"/>
          <w:sz w:val="24"/>
          <w:szCs w:val="24"/>
        </w:rPr>
        <w:t>marks)</w:t>
      </w:r>
    </w:p>
    <w:p w14:paraId="63327723" w14:textId="77777777" w:rsidR="0054565E" w:rsidRPr="00C52085" w:rsidRDefault="00F62818" w:rsidP="00C5208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52085">
        <w:rPr>
          <w:rFonts w:ascii="Times New Roman" w:eastAsia="Calibri" w:hAnsi="Times New Roman" w:cs="Times New Roman"/>
          <w:sz w:val="24"/>
          <w:szCs w:val="24"/>
        </w:rPr>
        <w:t>Margin (2</w:t>
      </w:r>
      <w:r w:rsidR="0054565E" w:rsidRPr="00C52085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14:paraId="22116F6E" w14:textId="77777777" w:rsidR="0054565E" w:rsidRPr="00C52085" w:rsidRDefault="0054565E" w:rsidP="00C5208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52085">
        <w:rPr>
          <w:rFonts w:ascii="Times New Roman" w:eastAsia="Calibri" w:hAnsi="Times New Roman" w:cs="Times New Roman"/>
          <w:sz w:val="24"/>
          <w:szCs w:val="24"/>
        </w:rPr>
        <w:t>Total expenses (2 marks)</w:t>
      </w:r>
    </w:p>
    <w:p w14:paraId="11EC9027" w14:textId="77777777" w:rsidR="0054565E" w:rsidRPr="00C52085" w:rsidRDefault="00F62818" w:rsidP="00C5208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52085">
        <w:rPr>
          <w:rFonts w:ascii="Times New Roman" w:eastAsia="Calibri" w:hAnsi="Times New Roman" w:cs="Times New Roman"/>
          <w:sz w:val="24"/>
          <w:szCs w:val="24"/>
        </w:rPr>
        <w:t>Net profit (2</w:t>
      </w:r>
      <w:r w:rsidR="0054565E" w:rsidRPr="00C52085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14:paraId="3B62DCB1" w14:textId="77777777" w:rsidR="00F62818" w:rsidRPr="00C52085" w:rsidRDefault="000C08FC" w:rsidP="00C5208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52085">
        <w:rPr>
          <w:rFonts w:ascii="Times New Roman" w:eastAsia="Calibri" w:hAnsi="Times New Roman" w:cs="Times New Roman"/>
          <w:sz w:val="24"/>
          <w:szCs w:val="24"/>
        </w:rPr>
        <w:t>Rate of stock turnover (</w:t>
      </w:r>
      <w:r w:rsidR="00F62818" w:rsidRPr="00C52085">
        <w:rPr>
          <w:rFonts w:ascii="Times New Roman" w:eastAsia="Calibri" w:hAnsi="Times New Roman" w:cs="Times New Roman"/>
          <w:sz w:val="24"/>
          <w:szCs w:val="24"/>
        </w:rPr>
        <w:t>2</w:t>
      </w:r>
      <w:r w:rsidR="0054565E" w:rsidRPr="00C52085">
        <w:rPr>
          <w:rFonts w:ascii="Times New Roman" w:eastAsia="Calibri" w:hAnsi="Times New Roman" w:cs="Times New Roman"/>
          <w:sz w:val="24"/>
          <w:szCs w:val="24"/>
        </w:rPr>
        <w:t>marks)</w:t>
      </w:r>
    </w:p>
    <w:p w14:paraId="5AB958CD" w14:textId="77777777" w:rsidR="00E67E80" w:rsidRPr="001F6A7F" w:rsidRDefault="00F62818" w:rsidP="001F6A7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b)  </w:t>
      </w:r>
      <w:r w:rsidR="001F6A7F" w:rsidRPr="00B761CB">
        <w:rPr>
          <w:rFonts w:ascii="Times New Roman" w:eastAsia="Times New Roman" w:hAnsi="Times New Roman" w:cs="Times New Roman"/>
          <w:sz w:val="24"/>
          <w:szCs w:val="24"/>
        </w:rPr>
        <w:t>Highlight the importance of</w:t>
      </w:r>
      <w:r w:rsidR="001F6A7F">
        <w:rPr>
          <w:rFonts w:ascii="Times New Roman" w:eastAsia="Times New Roman" w:hAnsi="Times New Roman" w:cs="Times New Roman"/>
          <w:sz w:val="24"/>
          <w:szCs w:val="24"/>
        </w:rPr>
        <w:t xml:space="preserve"> financial</w:t>
      </w:r>
      <w:r w:rsidR="001F6A7F" w:rsidRPr="00B761CB">
        <w:rPr>
          <w:rFonts w:ascii="Times New Roman" w:eastAsia="Times New Roman" w:hAnsi="Times New Roman" w:cs="Times New Roman"/>
          <w:sz w:val="24"/>
          <w:szCs w:val="24"/>
        </w:rPr>
        <w:t xml:space="preserve"> ratios</w:t>
      </w:r>
      <w:r w:rsidR="001F6A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6A7F" w:rsidRPr="00B761C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1F6A7F">
        <w:rPr>
          <w:rFonts w:ascii="Times New Roman" w:eastAsia="Times New Roman" w:hAnsi="Times New Roman" w:cs="Times New Roman"/>
          <w:sz w:val="24"/>
          <w:szCs w:val="24"/>
        </w:rPr>
        <w:tab/>
      </w:r>
      <w:r w:rsidR="001F6A7F">
        <w:rPr>
          <w:rFonts w:ascii="Times New Roman" w:eastAsia="Times New Roman" w:hAnsi="Times New Roman" w:cs="Times New Roman"/>
          <w:sz w:val="24"/>
          <w:szCs w:val="24"/>
        </w:rPr>
        <w:tab/>
      </w:r>
      <w:r w:rsidR="001F6A7F">
        <w:rPr>
          <w:rFonts w:ascii="Times New Roman" w:eastAsia="Times New Roman" w:hAnsi="Times New Roman" w:cs="Times New Roman"/>
          <w:sz w:val="24"/>
          <w:szCs w:val="24"/>
        </w:rPr>
        <w:tab/>
      </w:r>
      <w:r w:rsidR="001F6A7F">
        <w:rPr>
          <w:rFonts w:ascii="Times New Roman" w:eastAsia="Times New Roman" w:hAnsi="Times New Roman" w:cs="Times New Roman"/>
          <w:sz w:val="24"/>
          <w:szCs w:val="24"/>
        </w:rPr>
        <w:tab/>
        <w:t>(5 marks)</w:t>
      </w:r>
      <w:r w:rsidR="001F6A7F" w:rsidRPr="00B761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1F6A7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13909CE6" w14:textId="77777777" w:rsidR="00556950" w:rsidRDefault="000C08FC" w:rsidP="00D70C8B">
      <w:pPr>
        <w:tabs>
          <w:tab w:val="left" w:pos="735"/>
        </w:tabs>
        <w:spacing w:before="240"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c)  </w:t>
      </w:r>
      <w:r w:rsidR="001F6A7F">
        <w:rPr>
          <w:rFonts w:ascii="Times New Roman" w:eastAsia="Times New Roman" w:hAnsi="Times New Roman" w:cs="Times New Roman"/>
          <w:sz w:val="24"/>
          <w:szCs w:val="24"/>
        </w:rPr>
        <w:t>List</w:t>
      </w:r>
      <w:r w:rsidR="001F6A7F" w:rsidRPr="001203FA">
        <w:rPr>
          <w:rFonts w:ascii="Times New Roman" w:eastAsia="Times New Roman" w:hAnsi="Times New Roman" w:cs="Times New Roman"/>
          <w:sz w:val="24"/>
          <w:szCs w:val="24"/>
        </w:rPr>
        <w:t xml:space="preserve"> five factors affecting working capital                                        </w:t>
      </w:r>
      <w:r w:rsidR="001F6A7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1F6A7F" w:rsidRPr="001203FA">
        <w:rPr>
          <w:rFonts w:ascii="Times New Roman" w:eastAsia="Times New Roman" w:hAnsi="Times New Roman" w:cs="Times New Roman"/>
          <w:sz w:val="24"/>
          <w:szCs w:val="24"/>
        </w:rPr>
        <w:t xml:space="preserve"> (5marks)</w:t>
      </w:r>
    </w:p>
    <w:p w14:paraId="2DDFD0AA" w14:textId="77777777" w:rsidR="00556950" w:rsidRPr="00556950" w:rsidRDefault="00556950" w:rsidP="00556950">
      <w:pPr>
        <w:rPr>
          <w:rFonts w:ascii="Times New Roman" w:eastAsia="Calibri" w:hAnsi="Times New Roman" w:cs="Times New Roman"/>
          <w:sz w:val="24"/>
          <w:szCs w:val="24"/>
        </w:rPr>
      </w:pPr>
    </w:p>
    <w:p w14:paraId="7E54CA91" w14:textId="77777777" w:rsidR="00556950" w:rsidRPr="00556950" w:rsidRDefault="00556950" w:rsidP="00556950">
      <w:pPr>
        <w:rPr>
          <w:rFonts w:ascii="Times New Roman" w:eastAsia="Calibri" w:hAnsi="Times New Roman" w:cs="Times New Roman"/>
          <w:sz w:val="24"/>
          <w:szCs w:val="24"/>
        </w:rPr>
      </w:pPr>
    </w:p>
    <w:p w14:paraId="15EC2174" w14:textId="77777777" w:rsidR="00556950" w:rsidRPr="00556950" w:rsidRDefault="00556950" w:rsidP="00556950">
      <w:pPr>
        <w:rPr>
          <w:rFonts w:ascii="Times New Roman" w:eastAsia="Calibri" w:hAnsi="Times New Roman" w:cs="Times New Roman"/>
          <w:sz w:val="24"/>
          <w:szCs w:val="24"/>
        </w:rPr>
      </w:pPr>
    </w:p>
    <w:p w14:paraId="1ECC0D86" w14:textId="77777777" w:rsidR="00556950" w:rsidRPr="00556950" w:rsidRDefault="00556950" w:rsidP="00556950">
      <w:pPr>
        <w:rPr>
          <w:rFonts w:ascii="Times New Roman" w:eastAsia="Calibri" w:hAnsi="Times New Roman" w:cs="Times New Roman"/>
          <w:sz w:val="24"/>
          <w:szCs w:val="24"/>
        </w:rPr>
      </w:pPr>
    </w:p>
    <w:p w14:paraId="152F91DE" w14:textId="77777777" w:rsidR="00556950" w:rsidRPr="00556950" w:rsidRDefault="00556950" w:rsidP="00556950">
      <w:pPr>
        <w:rPr>
          <w:rFonts w:ascii="Times New Roman" w:eastAsia="Calibri" w:hAnsi="Times New Roman" w:cs="Times New Roman"/>
          <w:sz w:val="24"/>
          <w:szCs w:val="24"/>
        </w:rPr>
      </w:pPr>
    </w:p>
    <w:p w14:paraId="5CFBB05D" w14:textId="77777777" w:rsidR="00556950" w:rsidRPr="00556950" w:rsidRDefault="00556950" w:rsidP="00556950">
      <w:pPr>
        <w:rPr>
          <w:rFonts w:ascii="Times New Roman" w:eastAsia="Calibri" w:hAnsi="Times New Roman" w:cs="Times New Roman"/>
          <w:sz w:val="24"/>
          <w:szCs w:val="24"/>
        </w:rPr>
      </w:pPr>
    </w:p>
    <w:p w14:paraId="3EA9BAE6" w14:textId="77777777" w:rsidR="00556950" w:rsidRPr="00556950" w:rsidRDefault="00556950" w:rsidP="00556950">
      <w:pPr>
        <w:rPr>
          <w:rFonts w:ascii="Times New Roman" w:eastAsia="Calibri" w:hAnsi="Times New Roman" w:cs="Times New Roman"/>
          <w:sz w:val="24"/>
          <w:szCs w:val="24"/>
        </w:rPr>
      </w:pPr>
    </w:p>
    <w:p w14:paraId="1073DE9A" w14:textId="77777777" w:rsidR="00556950" w:rsidRPr="00556950" w:rsidRDefault="00556950" w:rsidP="0055695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82F73A4" w14:textId="77777777" w:rsidR="00D874F5" w:rsidRPr="00556950" w:rsidRDefault="00556950" w:rsidP="005569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6950">
        <w:rPr>
          <w:rFonts w:ascii="Times New Roman" w:eastAsia="Calibri" w:hAnsi="Times New Roman" w:cs="Times New Roman"/>
          <w:b/>
          <w:sz w:val="24"/>
          <w:szCs w:val="24"/>
        </w:rPr>
        <w:t>THIS IS THE LAST PRINTED PAGE.</w:t>
      </w:r>
    </w:p>
    <w:sectPr w:rsidR="00D874F5" w:rsidRPr="00556950" w:rsidSect="0089521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9A6C9" w14:textId="77777777" w:rsidR="00D67A1E" w:rsidRDefault="00D67A1E" w:rsidP="00B607EE">
      <w:pPr>
        <w:spacing w:after="0" w:line="240" w:lineRule="auto"/>
      </w:pPr>
      <w:r>
        <w:separator/>
      </w:r>
    </w:p>
  </w:endnote>
  <w:endnote w:type="continuationSeparator" w:id="0">
    <w:p w14:paraId="24ED50AB" w14:textId="77777777" w:rsidR="00D67A1E" w:rsidRDefault="00D67A1E" w:rsidP="00B6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0620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627F96" w14:textId="77777777" w:rsidR="00B607EE" w:rsidRDefault="00B607E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65E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65E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C57502" w14:textId="77777777" w:rsidR="00B607EE" w:rsidRDefault="00B607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9403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934A077" w14:textId="041DC63E" w:rsidR="0052653C" w:rsidRDefault="007F680F" w:rsidP="007F680F">
            <w:pPr>
              <w:pStyle w:val="Footer"/>
              <w:tabs>
                <w:tab w:val="left" w:pos="4180"/>
                <w:tab w:val="center" w:pos="4860"/>
              </w:tabs>
            </w:pPr>
            <w:r>
              <w:tab/>
            </w:r>
            <w:r>
              <w:tab/>
            </w:r>
            <w:r w:rsidR="0052653C">
              <w:t xml:space="preserve">Page </w:t>
            </w:r>
            <w:r w:rsidR="0052653C">
              <w:rPr>
                <w:b/>
                <w:bCs/>
                <w:sz w:val="24"/>
                <w:szCs w:val="24"/>
              </w:rPr>
              <w:fldChar w:fldCharType="begin"/>
            </w:r>
            <w:r w:rsidR="0052653C">
              <w:rPr>
                <w:b/>
                <w:bCs/>
              </w:rPr>
              <w:instrText xml:space="preserve"> PAGE </w:instrText>
            </w:r>
            <w:r w:rsidR="0052653C">
              <w:rPr>
                <w:b/>
                <w:bCs/>
                <w:sz w:val="24"/>
                <w:szCs w:val="24"/>
              </w:rPr>
              <w:fldChar w:fldCharType="separate"/>
            </w:r>
            <w:r w:rsidR="002865ED">
              <w:rPr>
                <w:b/>
                <w:bCs/>
                <w:noProof/>
              </w:rPr>
              <w:t>1</w:t>
            </w:r>
            <w:r w:rsidR="0052653C">
              <w:rPr>
                <w:b/>
                <w:bCs/>
                <w:sz w:val="24"/>
                <w:szCs w:val="24"/>
              </w:rPr>
              <w:fldChar w:fldCharType="end"/>
            </w:r>
            <w:r w:rsidR="0052653C">
              <w:t xml:space="preserve"> of </w:t>
            </w:r>
            <w:r w:rsidR="0052653C">
              <w:rPr>
                <w:b/>
                <w:bCs/>
                <w:sz w:val="24"/>
                <w:szCs w:val="24"/>
              </w:rPr>
              <w:fldChar w:fldCharType="begin"/>
            </w:r>
            <w:r w:rsidR="0052653C">
              <w:rPr>
                <w:b/>
                <w:bCs/>
              </w:rPr>
              <w:instrText xml:space="preserve"> NUMPAGES  </w:instrText>
            </w:r>
            <w:r w:rsidR="0052653C">
              <w:rPr>
                <w:b/>
                <w:bCs/>
                <w:sz w:val="24"/>
                <w:szCs w:val="24"/>
              </w:rPr>
              <w:fldChar w:fldCharType="separate"/>
            </w:r>
            <w:r w:rsidR="002865ED">
              <w:rPr>
                <w:b/>
                <w:bCs/>
                <w:noProof/>
              </w:rPr>
              <w:t>5</w:t>
            </w:r>
            <w:r w:rsidR="0052653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FCE4A7" w14:textId="77777777" w:rsidR="0052653C" w:rsidRDefault="005265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C6A83" w14:textId="77777777" w:rsidR="00D67A1E" w:rsidRDefault="00D67A1E" w:rsidP="00B607EE">
      <w:pPr>
        <w:spacing w:after="0" w:line="240" w:lineRule="auto"/>
      </w:pPr>
      <w:r>
        <w:separator/>
      </w:r>
    </w:p>
  </w:footnote>
  <w:footnote w:type="continuationSeparator" w:id="0">
    <w:p w14:paraId="5113DA53" w14:textId="77777777" w:rsidR="00D67A1E" w:rsidRDefault="00D67A1E" w:rsidP="00B60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30015" w14:textId="77777777" w:rsidR="000F3939" w:rsidRDefault="000F3939" w:rsidP="000F3939">
    <w:pPr>
      <w:pStyle w:val="Header"/>
    </w:pPr>
    <w:r>
      <w:rPr>
        <w:rFonts w:ascii="Times New Roman" w:hAnsi="Times New Roman" w:cs="Times New Roman"/>
        <w:i/>
        <w:iCs/>
      </w:rPr>
      <w:t>©2022 The Kenya National Examinations Council</w:t>
    </w:r>
    <w:r>
      <w:rPr>
        <w:rFonts w:ascii="Times New Roman" w:hAnsi="Times New Roman" w:cs="Times New Roman"/>
        <w:i/>
        <w:iCs/>
      </w:rPr>
      <w:tab/>
    </w:r>
    <w:r>
      <w:tab/>
    </w:r>
    <w:r>
      <w:rPr>
        <w:rFonts w:ascii="Times New Roman" w:hAnsi="Times New Roman" w:cs="Times New Roman"/>
        <w:i/>
        <w:iCs/>
      </w:rPr>
      <w:t>Nov/Dec 2022</w:t>
    </w:r>
  </w:p>
  <w:p w14:paraId="358C054B" w14:textId="4BE08ECC" w:rsidR="002865B7" w:rsidRPr="000F3939" w:rsidRDefault="002865B7" w:rsidP="000F39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B77E4" w14:textId="77777777" w:rsidR="000F3939" w:rsidRDefault="000F3939" w:rsidP="000F3939">
    <w:pPr>
      <w:pStyle w:val="Header"/>
    </w:pPr>
    <w:r>
      <w:rPr>
        <w:rFonts w:ascii="Times New Roman" w:hAnsi="Times New Roman" w:cs="Times New Roman"/>
        <w:i/>
        <w:iCs/>
      </w:rPr>
      <w:t>©2022 The Kenya National Examinations Council</w:t>
    </w:r>
    <w:r>
      <w:rPr>
        <w:rFonts w:ascii="Times New Roman" w:hAnsi="Times New Roman" w:cs="Times New Roman"/>
        <w:i/>
        <w:iCs/>
      </w:rPr>
      <w:tab/>
    </w:r>
    <w:r>
      <w:tab/>
    </w:r>
    <w:r>
      <w:rPr>
        <w:rFonts w:ascii="Times New Roman" w:hAnsi="Times New Roman" w:cs="Times New Roman"/>
        <w:i/>
        <w:iCs/>
      </w:rPr>
      <w:t>Nov/Dec 2022</w:t>
    </w:r>
  </w:p>
  <w:p w14:paraId="71DD2D00" w14:textId="22E5B12D" w:rsidR="007E166D" w:rsidRPr="00E944AF" w:rsidRDefault="007E166D" w:rsidP="007E166D">
    <w:pPr>
      <w:spacing w:after="200" w:line="276" w:lineRule="auto"/>
      <w:rPr>
        <w:rFonts w:ascii="Calibri" w:eastAsia="Calibri" w:hAnsi="Calibri" w:cs="Times New Roman"/>
      </w:rPr>
    </w:pPr>
  </w:p>
  <w:p w14:paraId="4D1441F9" w14:textId="77777777" w:rsidR="007E166D" w:rsidRDefault="007E16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65AD"/>
    <w:multiLevelType w:val="hybridMultilevel"/>
    <w:tmpl w:val="2ECE152C"/>
    <w:lvl w:ilvl="0" w:tplc="4F7A505C">
      <w:start w:val="5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04CC"/>
    <w:multiLevelType w:val="hybridMultilevel"/>
    <w:tmpl w:val="F44ED856"/>
    <w:lvl w:ilvl="0" w:tplc="AB0A128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53E3"/>
    <w:multiLevelType w:val="hybridMultilevel"/>
    <w:tmpl w:val="49C22A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216FB"/>
    <w:multiLevelType w:val="hybridMultilevel"/>
    <w:tmpl w:val="B2E8F14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72F69"/>
    <w:multiLevelType w:val="hybridMultilevel"/>
    <w:tmpl w:val="71289DC6"/>
    <w:lvl w:ilvl="0" w:tplc="A790EB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451B7"/>
    <w:multiLevelType w:val="hybridMultilevel"/>
    <w:tmpl w:val="D148568A"/>
    <w:lvl w:ilvl="0" w:tplc="A014BA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975CA"/>
    <w:multiLevelType w:val="hybridMultilevel"/>
    <w:tmpl w:val="3E7468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15D68"/>
    <w:multiLevelType w:val="hybridMultilevel"/>
    <w:tmpl w:val="44525404"/>
    <w:lvl w:ilvl="0" w:tplc="70804A68">
      <w:start w:val="4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9265F"/>
    <w:multiLevelType w:val="hybridMultilevel"/>
    <w:tmpl w:val="75A483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3657"/>
    <w:multiLevelType w:val="hybridMultilevel"/>
    <w:tmpl w:val="FF724D94"/>
    <w:lvl w:ilvl="0" w:tplc="70804A68">
      <w:start w:val="3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7F0F75"/>
    <w:multiLevelType w:val="hybridMultilevel"/>
    <w:tmpl w:val="E7148494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A2847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B2403"/>
    <w:multiLevelType w:val="hybridMultilevel"/>
    <w:tmpl w:val="85429B9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51A6715"/>
    <w:multiLevelType w:val="hybridMultilevel"/>
    <w:tmpl w:val="B302F046"/>
    <w:lvl w:ilvl="0" w:tplc="7FD23A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359C3"/>
    <w:multiLevelType w:val="hybridMultilevel"/>
    <w:tmpl w:val="A2C26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4727A"/>
    <w:multiLevelType w:val="multilevel"/>
    <w:tmpl w:val="E982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5"/>
  </w:num>
  <w:num w:numId="5">
    <w:abstractNumId w:val="12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14"/>
  </w:num>
  <w:num w:numId="11">
    <w:abstractNumId w:val="2"/>
  </w:num>
  <w:num w:numId="12">
    <w:abstractNumId w:val="8"/>
  </w:num>
  <w:num w:numId="13">
    <w:abstractNumId w:val="9"/>
  </w:num>
  <w:num w:numId="14">
    <w:abstractNumId w:val="7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06"/>
    <w:rsid w:val="00000889"/>
    <w:rsid w:val="00060ED1"/>
    <w:rsid w:val="00071214"/>
    <w:rsid w:val="00072874"/>
    <w:rsid w:val="00097446"/>
    <w:rsid w:val="000A30CD"/>
    <w:rsid w:val="000A3F19"/>
    <w:rsid w:val="000A5EB9"/>
    <w:rsid w:val="000A778C"/>
    <w:rsid w:val="000C06C0"/>
    <w:rsid w:val="000C08FC"/>
    <w:rsid w:val="000E188D"/>
    <w:rsid w:val="000E7295"/>
    <w:rsid w:val="000F3939"/>
    <w:rsid w:val="000F4487"/>
    <w:rsid w:val="000F5C45"/>
    <w:rsid w:val="00103F8E"/>
    <w:rsid w:val="00104B87"/>
    <w:rsid w:val="001125C7"/>
    <w:rsid w:val="001151DE"/>
    <w:rsid w:val="001257A6"/>
    <w:rsid w:val="0014440F"/>
    <w:rsid w:val="001545BA"/>
    <w:rsid w:val="00166B5A"/>
    <w:rsid w:val="0016792D"/>
    <w:rsid w:val="00174F36"/>
    <w:rsid w:val="00185F70"/>
    <w:rsid w:val="001B689C"/>
    <w:rsid w:val="001C15A7"/>
    <w:rsid w:val="001D533E"/>
    <w:rsid w:val="001E1AE6"/>
    <w:rsid w:val="001E5273"/>
    <w:rsid w:val="001E7AF4"/>
    <w:rsid w:val="001F6A7F"/>
    <w:rsid w:val="00214513"/>
    <w:rsid w:val="00231F8F"/>
    <w:rsid w:val="00234E2F"/>
    <w:rsid w:val="00236534"/>
    <w:rsid w:val="002419A0"/>
    <w:rsid w:val="00242C7E"/>
    <w:rsid w:val="002570DB"/>
    <w:rsid w:val="002865B7"/>
    <w:rsid w:val="002865ED"/>
    <w:rsid w:val="002A2EB3"/>
    <w:rsid w:val="00331BB5"/>
    <w:rsid w:val="0033528E"/>
    <w:rsid w:val="00335BE5"/>
    <w:rsid w:val="0033609B"/>
    <w:rsid w:val="003448C7"/>
    <w:rsid w:val="003477DC"/>
    <w:rsid w:val="003539DA"/>
    <w:rsid w:val="00363E0A"/>
    <w:rsid w:val="0037657C"/>
    <w:rsid w:val="0038249A"/>
    <w:rsid w:val="00393120"/>
    <w:rsid w:val="003C17AF"/>
    <w:rsid w:val="003C3213"/>
    <w:rsid w:val="003C6973"/>
    <w:rsid w:val="003F09FC"/>
    <w:rsid w:val="00432BB3"/>
    <w:rsid w:val="00452A41"/>
    <w:rsid w:val="00475507"/>
    <w:rsid w:val="004770F2"/>
    <w:rsid w:val="00487CFE"/>
    <w:rsid w:val="004A1362"/>
    <w:rsid w:val="004B0FD8"/>
    <w:rsid w:val="004C1661"/>
    <w:rsid w:val="004D204A"/>
    <w:rsid w:val="004F183A"/>
    <w:rsid w:val="00520F5D"/>
    <w:rsid w:val="00521E0C"/>
    <w:rsid w:val="0052653C"/>
    <w:rsid w:val="005370A3"/>
    <w:rsid w:val="0054565E"/>
    <w:rsid w:val="00556950"/>
    <w:rsid w:val="00557E6D"/>
    <w:rsid w:val="00571D63"/>
    <w:rsid w:val="0058445E"/>
    <w:rsid w:val="005A58B9"/>
    <w:rsid w:val="005B5616"/>
    <w:rsid w:val="005D1A25"/>
    <w:rsid w:val="005D2711"/>
    <w:rsid w:val="005F3321"/>
    <w:rsid w:val="005F6B95"/>
    <w:rsid w:val="00660533"/>
    <w:rsid w:val="00691FA5"/>
    <w:rsid w:val="00695179"/>
    <w:rsid w:val="006A2DA8"/>
    <w:rsid w:val="006A63F7"/>
    <w:rsid w:val="006A7927"/>
    <w:rsid w:val="006F13D0"/>
    <w:rsid w:val="00710EF5"/>
    <w:rsid w:val="0071359E"/>
    <w:rsid w:val="00715CCD"/>
    <w:rsid w:val="007250A9"/>
    <w:rsid w:val="00745909"/>
    <w:rsid w:val="007635F5"/>
    <w:rsid w:val="00766E69"/>
    <w:rsid w:val="007A145E"/>
    <w:rsid w:val="007A6E50"/>
    <w:rsid w:val="007B5AA8"/>
    <w:rsid w:val="007B7CF1"/>
    <w:rsid w:val="007E166D"/>
    <w:rsid w:val="007F5FF4"/>
    <w:rsid w:val="007F680F"/>
    <w:rsid w:val="007F7DB1"/>
    <w:rsid w:val="00803E56"/>
    <w:rsid w:val="00820193"/>
    <w:rsid w:val="00830773"/>
    <w:rsid w:val="00840778"/>
    <w:rsid w:val="008416A3"/>
    <w:rsid w:val="00843BB2"/>
    <w:rsid w:val="00864EDF"/>
    <w:rsid w:val="0086714F"/>
    <w:rsid w:val="00870064"/>
    <w:rsid w:val="00882952"/>
    <w:rsid w:val="008946EA"/>
    <w:rsid w:val="00895218"/>
    <w:rsid w:val="00896C5D"/>
    <w:rsid w:val="008A5EED"/>
    <w:rsid w:val="008B1D4F"/>
    <w:rsid w:val="008B69FB"/>
    <w:rsid w:val="008F5EAB"/>
    <w:rsid w:val="00923E3E"/>
    <w:rsid w:val="00930D57"/>
    <w:rsid w:val="00987AC0"/>
    <w:rsid w:val="00993802"/>
    <w:rsid w:val="009C5DF8"/>
    <w:rsid w:val="00A12385"/>
    <w:rsid w:val="00A14F49"/>
    <w:rsid w:val="00A27914"/>
    <w:rsid w:val="00A43352"/>
    <w:rsid w:val="00A509FD"/>
    <w:rsid w:val="00A83033"/>
    <w:rsid w:val="00A934BB"/>
    <w:rsid w:val="00AA0063"/>
    <w:rsid w:val="00AA4620"/>
    <w:rsid w:val="00B03FBB"/>
    <w:rsid w:val="00B3107A"/>
    <w:rsid w:val="00B32FEA"/>
    <w:rsid w:val="00B350A6"/>
    <w:rsid w:val="00B47C12"/>
    <w:rsid w:val="00B607EE"/>
    <w:rsid w:val="00B66581"/>
    <w:rsid w:val="00B91BF7"/>
    <w:rsid w:val="00B956E9"/>
    <w:rsid w:val="00BA64AD"/>
    <w:rsid w:val="00BA71A6"/>
    <w:rsid w:val="00BC36E0"/>
    <w:rsid w:val="00BD51DF"/>
    <w:rsid w:val="00BD7B66"/>
    <w:rsid w:val="00C0318F"/>
    <w:rsid w:val="00C26042"/>
    <w:rsid w:val="00C44E37"/>
    <w:rsid w:val="00C45D9C"/>
    <w:rsid w:val="00C52085"/>
    <w:rsid w:val="00C52B6E"/>
    <w:rsid w:val="00C74A7D"/>
    <w:rsid w:val="00CB2B13"/>
    <w:rsid w:val="00CC1BB5"/>
    <w:rsid w:val="00CC4220"/>
    <w:rsid w:val="00CC7AAE"/>
    <w:rsid w:val="00CD43D9"/>
    <w:rsid w:val="00D1019B"/>
    <w:rsid w:val="00D11206"/>
    <w:rsid w:val="00D27460"/>
    <w:rsid w:val="00D344ED"/>
    <w:rsid w:val="00D53A4A"/>
    <w:rsid w:val="00D67A1E"/>
    <w:rsid w:val="00D67CC5"/>
    <w:rsid w:val="00D70C8B"/>
    <w:rsid w:val="00D874F5"/>
    <w:rsid w:val="00D93C35"/>
    <w:rsid w:val="00DA6252"/>
    <w:rsid w:val="00DB73B5"/>
    <w:rsid w:val="00DE04E3"/>
    <w:rsid w:val="00DF1B16"/>
    <w:rsid w:val="00E030F7"/>
    <w:rsid w:val="00E21850"/>
    <w:rsid w:val="00E2620D"/>
    <w:rsid w:val="00E3686D"/>
    <w:rsid w:val="00E5030F"/>
    <w:rsid w:val="00E52CFE"/>
    <w:rsid w:val="00E56202"/>
    <w:rsid w:val="00E67E80"/>
    <w:rsid w:val="00E826BE"/>
    <w:rsid w:val="00E90442"/>
    <w:rsid w:val="00E944AF"/>
    <w:rsid w:val="00ED6744"/>
    <w:rsid w:val="00EF553A"/>
    <w:rsid w:val="00EF7DF6"/>
    <w:rsid w:val="00F02229"/>
    <w:rsid w:val="00F257B6"/>
    <w:rsid w:val="00F40E05"/>
    <w:rsid w:val="00F5078C"/>
    <w:rsid w:val="00F53166"/>
    <w:rsid w:val="00F62818"/>
    <w:rsid w:val="00F6282B"/>
    <w:rsid w:val="00F815BB"/>
    <w:rsid w:val="00F84658"/>
    <w:rsid w:val="00FD2678"/>
    <w:rsid w:val="00FD3037"/>
    <w:rsid w:val="00FD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E4A9"/>
  <w15:docId w15:val="{435D92AB-E76B-49CE-8A04-0D9EA06D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ED67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20193"/>
    <w:pPr>
      <w:ind w:left="720"/>
      <w:contextualSpacing/>
    </w:pPr>
  </w:style>
  <w:style w:type="table" w:styleId="TableGrid">
    <w:name w:val="Table Grid"/>
    <w:basedOn w:val="TableNormal"/>
    <w:uiPriority w:val="39"/>
    <w:rsid w:val="00D2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0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7EE"/>
  </w:style>
  <w:style w:type="paragraph" w:styleId="Footer">
    <w:name w:val="footer"/>
    <w:basedOn w:val="Normal"/>
    <w:link w:val="FooterChar"/>
    <w:uiPriority w:val="99"/>
    <w:unhideWhenUsed/>
    <w:rsid w:val="00B60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7EE"/>
  </w:style>
  <w:style w:type="paragraph" w:styleId="BalloonText">
    <w:name w:val="Balloon Text"/>
    <w:basedOn w:val="Normal"/>
    <w:link w:val="BalloonTextChar"/>
    <w:uiPriority w:val="99"/>
    <w:semiHidden/>
    <w:unhideWhenUsed/>
    <w:rsid w:val="00D3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1C2D2-7FA1-4F30-9757-7AD1C927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2</cp:revision>
  <dcterms:created xsi:type="dcterms:W3CDTF">2022-11-24T08:58:00Z</dcterms:created>
  <dcterms:modified xsi:type="dcterms:W3CDTF">2022-11-24T08:58:00Z</dcterms:modified>
</cp:coreProperties>
</file>